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C2F5" w14:textId="2EFEC100" w:rsidR="0095507F" w:rsidRPr="000047B7" w:rsidRDefault="00790079" w:rsidP="00EE4891">
      <w:pPr>
        <w:jc w:val="center"/>
        <w:rPr>
          <w:rFonts w:ascii="Times New Roman" w:hAnsi="Times New Roman" w:cs="Times New Roman"/>
          <w:b/>
          <w:bCs/>
          <w:sz w:val="31"/>
          <w:szCs w:val="31"/>
          <w:lang w:val="es-ES"/>
        </w:rPr>
      </w:pPr>
      <w:r w:rsidRPr="000047B7">
        <w:rPr>
          <w:rFonts w:ascii="Times New Roman" w:hAnsi="Times New Roman" w:cs="Times New Roman"/>
          <w:b/>
          <w:bCs/>
          <w:sz w:val="31"/>
          <w:szCs w:val="31"/>
          <w:lang w:val="es-ES"/>
        </w:rPr>
        <w:t>GRAN TOUR CLASICO CON ALOJAMIENTO EN EL DESIERTO 2.025</w:t>
      </w:r>
    </w:p>
    <w:p w14:paraId="1559F391" w14:textId="7EE87B82" w:rsidR="000F41C0" w:rsidRDefault="000F41C0" w:rsidP="00A90BFA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Visitando: </w:t>
      </w:r>
      <w:r w:rsidRPr="000F41C0">
        <w:rPr>
          <w:rFonts w:ascii="Times New Roman" w:hAnsi="Times New Roman" w:cs="Times New Roman"/>
          <w:b/>
          <w:bCs/>
          <w:lang w:val="es-ES"/>
        </w:rPr>
        <w:t>Tánger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Chaouen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Casablanca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Meknes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Fez</w:t>
      </w:r>
      <w:r>
        <w:rPr>
          <w:rFonts w:ascii="Times New Roman" w:hAnsi="Times New Roman" w:cs="Times New Roman"/>
          <w:b/>
          <w:bCs/>
          <w:lang w:val="es-ES"/>
        </w:rPr>
        <w:t>,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Ifrane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Midelt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Erfoud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Erfoud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Merzouga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Tinghir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Ouarzazaate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Ait Benaddou</w:t>
      </w:r>
      <w:r w:rsidR="00A90BFA">
        <w:rPr>
          <w:rFonts w:ascii="Times New Roman" w:hAnsi="Times New Roman" w:cs="Times New Roman"/>
          <w:b/>
          <w:bCs/>
          <w:lang w:val="es-ES"/>
        </w:rPr>
        <w:t xml:space="preserve"> y </w:t>
      </w:r>
      <w:r w:rsidR="00A90BFA" w:rsidRPr="00A90BFA">
        <w:rPr>
          <w:rFonts w:ascii="Times New Roman" w:hAnsi="Times New Roman" w:cs="Times New Roman"/>
          <w:b/>
          <w:bCs/>
          <w:lang w:val="es-ES"/>
        </w:rPr>
        <w:t>Marrakech</w:t>
      </w:r>
      <w:r w:rsidR="00A90BFA">
        <w:rPr>
          <w:rFonts w:ascii="Times New Roman" w:hAnsi="Times New Roman" w:cs="Times New Roman"/>
          <w:b/>
          <w:bCs/>
          <w:lang w:val="es-ES"/>
        </w:rPr>
        <w:t>.</w:t>
      </w:r>
    </w:p>
    <w:p w14:paraId="318B7007" w14:textId="535C2BCA" w:rsidR="000F41C0" w:rsidRDefault="005C2037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11</w:t>
      </w:r>
      <w:r w:rsidR="000F41C0">
        <w:rPr>
          <w:rFonts w:ascii="Times New Roman" w:hAnsi="Times New Roman" w:cs="Times New Roman"/>
          <w:b/>
          <w:bCs/>
          <w:lang w:val="es-ES"/>
        </w:rPr>
        <w:t xml:space="preserve"> Días / </w:t>
      </w:r>
      <w:r>
        <w:rPr>
          <w:rFonts w:ascii="Times New Roman" w:hAnsi="Times New Roman" w:cs="Times New Roman"/>
          <w:b/>
          <w:bCs/>
          <w:lang w:val="es-ES"/>
        </w:rPr>
        <w:t xml:space="preserve">10 </w:t>
      </w:r>
      <w:r w:rsidR="000F41C0">
        <w:rPr>
          <w:rFonts w:ascii="Times New Roman" w:hAnsi="Times New Roman" w:cs="Times New Roman"/>
          <w:b/>
          <w:bCs/>
          <w:lang w:val="es-ES"/>
        </w:rPr>
        <w:t xml:space="preserve">Noches </w:t>
      </w:r>
    </w:p>
    <w:p w14:paraId="7D66A2CC" w14:textId="77777777" w:rsidR="000F41C0" w:rsidRDefault="000F41C0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E9D1AC4" w14:textId="77777777" w:rsidR="003E123D" w:rsidRDefault="003E123D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25A161CE" w14:textId="77777777" w:rsidR="003B230F" w:rsidRDefault="003B230F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Vigencia: Del 10 de Enero al 17 de Octubre del 2.025</w:t>
      </w:r>
    </w:p>
    <w:p w14:paraId="2DAE2A7C" w14:textId="3F7D317E" w:rsidR="003B230F" w:rsidRDefault="00C71053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Fechas de s</w:t>
      </w:r>
      <w:r w:rsidR="000F41C0">
        <w:rPr>
          <w:rFonts w:ascii="Times New Roman" w:hAnsi="Times New Roman" w:cs="Times New Roman"/>
          <w:b/>
          <w:bCs/>
          <w:lang w:val="es-ES"/>
        </w:rPr>
        <w:t xml:space="preserve">alidas </w:t>
      </w:r>
      <w:r w:rsidR="00A12E3D">
        <w:rPr>
          <w:rFonts w:ascii="Times New Roman" w:hAnsi="Times New Roman" w:cs="Times New Roman"/>
          <w:b/>
          <w:bCs/>
          <w:lang w:val="es-ES"/>
        </w:rPr>
        <w:t>desde Costa del S</w:t>
      </w:r>
      <w:r w:rsidR="00A83550">
        <w:rPr>
          <w:rFonts w:ascii="Times New Roman" w:hAnsi="Times New Roman" w:cs="Times New Roman"/>
          <w:b/>
          <w:bCs/>
          <w:lang w:val="es-ES"/>
        </w:rPr>
        <w:t>ol</w:t>
      </w:r>
      <w:r w:rsidR="003B230F">
        <w:rPr>
          <w:rFonts w:ascii="Times New Roman" w:hAnsi="Times New Roman" w:cs="Times New Roman"/>
          <w:b/>
          <w:bCs/>
          <w:lang w:val="es-ES"/>
        </w:rPr>
        <w:t xml:space="preserve"> los días</w:t>
      </w:r>
      <w:r w:rsidR="003164C9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3164C9" w:rsidRPr="003164C9">
        <w:rPr>
          <w:rFonts w:ascii="Times New Roman" w:hAnsi="Times New Roman" w:cs="Times New Roman"/>
          <w:b/>
          <w:bCs/>
          <w:lang w:val="es-ES"/>
        </w:rPr>
        <w:t>Viernes</w:t>
      </w:r>
      <w:r w:rsidR="003164C9">
        <w:rPr>
          <w:rFonts w:ascii="Times New Roman" w:hAnsi="Times New Roman" w:cs="Times New Roman"/>
          <w:lang w:val="es-ES"/>
        </w:rPr>
        <w:t>:</w:t>
      </w:r>
    </w:p>
    <w:p w14:paraId="2B4CBF81" w14:textId="6000ACC8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Enero</w:t>
      </w:r>
      <w:r w:rsidR="004E6BEC">
        <w:rPr>
          <w:rFonts w:ascii="Times New Roman" w:hAnsi="Times New Roman" w:cs="Times New Roman"/>
          <w:lang w:val="es-ES"/>
        </w:rPr>
        <w:tab/>
      </w:r>
      <w:r w:rsidR="004E6BEC">
        <w:rPr>
          <w:rFonts w:ascii="Times New Roman" w:hAnsi="Times New Roman" w:cs="Times New Roman"/>
          <w:lang w:val="es-ES"/>
        </w:rPr>
        <w:tab/>
        <w:t>10, 24</w:t>
      </w:r>
    </w:p>
    <w:p w14:paraId="025584FD" w14:textId="4AA9A384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Febrero</w:t>
      </w:r>
      <w:r w:rsidR="004E6BEC">
        <w:rPr>
          <w:rFonts w:ascii="Times New Roman" w:hAnsi="Times New Roman" w:cs="Times New Roman"/>
          <w:lang w:val="es-ES"/>
        </w:rPr>
        <w:tab/>
        <w:t>07, 21</w:t>
      </w:r>
    </w:p>
    <w:p w14:paraId="6E690B8C" w14:textId="0ECEFA87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Marzo</w:t>
      </w:r>
      <w:r w:rsidR="004E6BEC">
        <w:rPr>
          <w:rFonts w:ascii="Times New Roman" w:hAnsi="Times New Roman" w:cs="Times New Roman"/>
          <w:lang w:val="es-ES"/>
        </w:rPr>
        <w:tab/>
      </w:r>
      <w:r w:rsidR="004E6BEC">
        <w:rPr>
          <w:rFonts w:ascii="Times New Roman" w:hAnsi="Times New Roman" w:cs="Times New Roman"/>
          <w:lang w:val="es-ES"/>
        </w:rPr>
        <w:tab/>
      </w:r>
      <w:r w:rsidR="00017286">
        <w:rPr>
          <w:rFonts w:ascii="Times New Roman" w:hAnsi="Times New Roman" w:cs="Times New Roman"/>
          <w:lang w:val="es-ES"/>
        </w:rPr>
        <w:t>07, 21</w:t>
      </w:r>
    </w:p>
    <w:p w14:paraId="7CDA9400" w14:textId="66396740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Abril</w:t>
      </w:r>
      <w:r w:rsidRPr="003B230F">
        <w:rPr>
          <w:rFonts w:ascii="Times New Roman" w:hAnsi="Times New Roman" w:cs="Times New Roman"/>
          <w:lang w:val="es-ES"/>
        </w:rPr>
        <w:t xml:space="preserve"> </w:t>
      </w:r>
      <w:r w:rsidR="004E6BEC">
        <w:rPr>
          <w:rFonts w:ascii="Times New Roman" w:hAnsi="Times New Roman" w:cs="Times New Roman"/>
          <w:lang w:val="es-ES"/>
        </w:rPr>
        <w:tab/>
      </w:r>
      <w:r w:rsidR="004E6BEC">
        <w:rPr>
          <w:rFonts w:ascii="Times New Roman" w:hAnsi="Times New Roman" w:cs="Times New Roman"/>
          <w:lang w:val="es-ES"/>
        </w:rPr>
        <w:tab/>
      </w:r>
      <w:r w:rsidR="00017286">
        <w:rPr>
          <w:rFonts w:ascii="Times New Roman" w:hAnsi="Times New Roman" w:cs="Times New Roman"/>
          <w:lang w:val="es-ES"/>
        </w:rPr>
        <w:t>04, 18</w:t>
      </w:r>
    </w:p>
    <w:p w14:paraId="441D8CE1" w14:textId="2FA664E0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Mayo</w:t>
      </w:r>
      <w:r w:rsidR="00017286">
        <w:rPr>
          <w:rFonts w:ascii="Times New Roman" w:hAnsi="Times New Roman" w:cs="Times New Roman"/>
          <w:lang w:val="es-ES"/>
        </w:rPr>
        <w:tab/>
      </w:r>
      <w:r w:rsidR="00017286">
        <w:rPr>
          <w:rFonts w:ascii="Times New Roman" w:hAnsi="Times New Roman" w:cs="Times New Roman"/>
          <w:lang w:val="es-ES"/>
        </w:rPr>
        <w:tab/>
        <w:t>02, 16, 30</w:t>
      </w:r>
    </w:p>
    <w:p w14:paraId="38127FB0" w14:textId="33E24050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Junio</w:t>
      </w:r>
      <w:r w:rsidRPr="003B230F">
        <w:rPr>
          <w:rFonts w:ascii="Times New Roman" w:hAnsi="Times New Roman" w:cs="Times New Roman"/>
          <w:lang w:val="es-ES"/>
        </w:rPr>
        <w:t xml:space="preserve"> </w:t>
      </w:r>
      <w:r w:rsidR="004E6BEC">
        <w:rPr>
          <w:rFonts w:ascii="Times New Roman" w:hAnsi="Times New Roman" w:cs="Times New Roman"/>
          <w:lang w:val="es-ES"/>
        </w:rPr>
        <w:tab/>
      </w:r>
      <w:r w:rsidR="004E6BEC">
        <w:rPr>
          <w:rFonts w:ascii="Times New Roman" w:hAnsi="Times New Roman" w:cs="Times New Roman"/>
          <w:lang w:val="es-ES"/>
        </w:rPr>
        <w:tab/>
        <w:t>13, 27</w:t>
      </w:r>
    </w:p>
    <w:p w14:paraId="7BBA9E8F" w14:textId="2A3E7055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Julio</w:t>
      </w:r>
      <w:r w:rsidR="004E6BEC">
        <w:rPr>
          <w:rFonts w:ascii="Times New Roman" w:hAnsi="Times New Roman" w:cs="Times New Roman"/>
          <w:lang w:val="es-ES"/>
        </w:rPr>
        <w:tab/>
      </w:r>
      <w:r w:rsidR="004E6BEC">
        <w:rPr>
          <w:rFonts w:ascii="Times New Roman" w:hAnsi="Times New Roman" w:cs="Times New Roman"/>
          <w:lang w:val="es-ES"/>
        </w:rPr>
        <w:tab/>
        <w:t>11, 25</w:t>
      </w:r>
    </w:p>
    <w:p w14:paraId="1E720ED2" w14:textId="71BC640F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Agosto</w:t>
      </w:r>
      <w:r w:rsidR="00017286">
        <w:rPr>
          <w:rFonts w:ascii="Times New Roman" w:hAnsi="Times New Roman" w:cs="Times New Roman"/>
          <w:lang w:val="es-ES"/>
        </w:rPr>
        <w:tab/>
      </w:r>
      <w:r w:rsidR="00017286">
        <w:rPr>
          <w:rFonts w:ascii="Times New Roman" w:hAnsi="Times New Roman" w:cs="Times New Roman"/>
          <w:lang w:val="es-ES"/>
        </w:rPr>
        <w:tab/>
        <w:t>08, 22</w:t>
      </w:r>
    </w:p>
    <w:p w14:paraId="7E899D71" w14:textId="7A48E0A2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Septiembre</w:t>
      </w:r>
      <w:r w:rsidR="00017286">
        <w:rPr>
          <w:rFonts w:ascii="Times New Roman" w:hAnsi="Times New Roman" w:cs="Times New Roman"/>
          <w:lang w:val="es-ES"/>
        </w:rPr>
        <w:tab/>
        <w:t>05, 19</w:t>
      </w:r>
    </w:p>
    <w:p w14:paraId="1BD74C6A" w14:textId="5C0EA68D" w:rsidR="003B230F" w:rsidRPr="003B230F" w:rsidRDefault="003B230F" w:rsidP="000F41C0">
      <w:pPr>
        <w:jc w:val="both"/>
        <w:rPr>
          <w:rFonts w:ascii="Times New Roman" w:hAnsi="Times New Roman" w:cs="Times New Roman"/>
          <w:lang w:val="es-ES"/>
        </w:rPr>
      </w:pPr>
      <w:r w:rsidRPr="003E5C83">
        <w:rPr>
          <w:rFonts w:ascii="Times New Roman" w:hAnsi="Times New Roman" w:cs="Times New Roman"/>
          <w:b/>
          <w:bCs/>
          <w:lang w:val="es-ES"/>
        </w:rPr>
        <w:t>Octubre</w:t>
      </w:r>
      <w:r w:rsidRPr="003B230F">
        <w:rPr>
          <w:rFonts w:ascii="Times New Roman" w:hAnsi="Times New Roman" w:cs="Times New Roman"/>
          <w:lang w:val="es-ES"/>
        </w:rPr>
        <w:t xml:space="preserve"> </w:t>
      </w:r>
      <w:r w:rsidR="00017286">
        <w:rPr>
          <w:rFonts w:ascii="Times New Roman" w:hAnsi="Times New Roman" w:cs="Times New Roman"/>
          <w:lang w:val="es-ES"/>
        </w:rPr>
        <w:tab/>
        <w:t>03, 17</w:t>
      </w:r>
    </w:p>
    <w:p w14:paraId="01870CEB" w14:textId="128EADB4" w:rsidR="00EE4891" w:rsidRDefault="006B4314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ITINERARIO</w:t>
      </w:r>
    </w:p>
    <w:p w14:paraId="6DBACEAB" w14:textId="77777777" w:rsidR="00EE4891" w:rsidRDefault="00EE4891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C131290" w14:textId="5859A9A7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1. Viernes:</w:t>
      </w:r>
      <w:r w:rsidR="00E46F03" w:rsidRPr="009C11DC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Málaga – Costa del Sol – Ferry a Tánger</w:t>
      </w:r>
    </w:p>
    <w:p w14:paraId="0D470AAB" w14:textId="0C19C3D6" w:rsidR="00B96C09" w:rsidRDefault="00B96C09" w:rsidP="00B96C09">
      <w:pPr>
        <w:jc w:val="both"/>
        <w:rPr>
          <w:rFonts w:ascii="Times New Roman" w:hAnsi="Times New Roman" w:cs="Times New Roman"/>
          <w:lang w:val="es-ES"/>
        </w:rPr>
      </w:pPr>
      <w:r w:rsidRPr="00B96C09">
        <w:rPr>
          <w:rFonts w:ascii="Times New Roman" w:hAnsi="Times New Roman" w:cs="Times New Roman"/>
          <w:lang w:val="es-ES"/>
        </w:rPr>
        <w:t>Recogida de los clientes en los diferentes puntos entre Málaga y la Costa del Sol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Pr="00B96C09">
        <w:rPr>
          <w:rFonts w:ascii="Times New Roman" w:hAnsi="Times New Roman" w:cs="Times New Roman"/>
          <w:lang w:val="es-ES"/>
        </w:rPr>
        <w:t>para tomar el camino hacia el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Pr="00B96C09">
        <w:rPr>
          <w:rFonts w:ascii="Times New Roman" w:hAnsi="Times New Roman" w:cs="Times New Roman"/>
          <w:lang w:val="es-ES"/>
        </w:rPr>
        <w:t>puerto de Algeciras, en donde se embarcará en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Pr="00B96C09">
        <w:rPr>
          <w:rFonts w:ascii="Times New Roman" w:hAnsi="Times New Roman" w:cs="Times New Roman"/>
          <w:lang w:val="es-ES"/>
        </w:rPr>
        <w:t>ferry hacia Marruecos. Después de dos horas de viaje, llegada al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Pr="00B96C09">
        <w:rPr>
          <w:rFonts w:ascii="Times New Roman" w:hAnsi="Times New Roman" w:cs="Times New Roman"/>
          <w:lang w:val="es-ES"/>
        </w:rPr>
        <w:t>puerto de Tánger.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Pr="00B96C09">
        <w:rPr>
          <w:rFonts w:ascii="Times New Roman" w:hAnsi="Times New Roman" w:cs="Times New Roman"/>
          <w:lang w:val="es-ES"/>
        </w:rPr>
        <w:t xml:space="preserve">Recepción, asistencia y traslado hasta el hotel en Tánger. </w:t>
      </w:r>
      <w:r w:rsidRPr="009C11DC">
        <w:rPr>
          <w:rFonts w:ascii="Times New Roman" w:hAnsi="Times New Roman" w:cs="Times New Roman"/>
          <w:b/>
          <w:bCs/>
          <w:lang w:val="es-ES"/>
        </w:rPr>
        <w:t>Cena</w:t>
      </w:r>
      <w:r w:rsidRPr="00B96C09">
        <w:rPr>
          <w:rFonts w:ascii="Times New Roman" w:hAnsi="Times New Roman" w:cs="Times New Roman"/>
          <w:lang w:val="es-ES"/>
        </w:rPr>
        <w:t xml:space="preserve"> y alojamiento.</w:t>
      </w:r>
    </w:p>
    <w:p w14:paraId="1F833C24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797103FB" w14:textId="0AFDA6DA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2.</w:t>
      </w:r>
      <w:r w:rsidR="00974DB7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Sábado: Tánger – Chaouen – Casablanca (450km):</w:t>
      </w:r>
    </w:p>
    <w:p w14:paraId="340270C9" w14:textId="4CF6A4F7" w:rsid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Una breve visita de la ciudad de Tánger, salida hacia Chaouen (Chefchaouen en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Bereber).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</w:t>
      </w:r>
      <w:r w:rsidRPr="000411F6">
        <w:rPr>
          <w:rFonts w:ascii="Times New Roman" w:hAnsi="Times New Roman" w:cs="Times New Roman"/>
          <w:u w:val="single"/>
          <w:lang w:val="es-ES"/>
        </w:rPr>
        <w:t xml:space="preserve">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opcional</w:t>
      </w:r>
      <w:r w:rsidR="00B96C09" w:rsidRPr="00B96C09">
        <w:rPr>
          <w:rFonts w:ascii="Times New Roman" w:hAnsi="Times New Roman" w:cs="Times New Roman"/>
          <w:lang w:val="es-ES"/>
        </w:rPr>
        <w:t>. Visita de Chefchaouen, una de las ciudades más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bellas del macizo montañoso Rif, conocido por su Medina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de callejones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sombreados, casas encaladas con puertas azul turquesa, ventanas de hierro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forjado y techos cubiertos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de tejas. Continuación hacia Casablanca.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alojamiento en hotel.</w:t>
      </w:r>
    </w:p>
    <w:p w14:paraId="42029425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5CAD985F" w14:textId="53F73BEB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3. Domingo: Casablanca –Meknes – Fez (320 km)</w:t>
      </w:r>
    </w:p>
    <w:p w14:paraId="2218BA43" w14:textId="0773EF7B" w:rsid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Visita de la capital económica: el distrito de Habous, el Palacio Real, la plaza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Mohamed V, la zona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residencial de Anfa y el exterior de la Mezquita Hassan II.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Salida hacia Meknes.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</w:t>
      </w:r>
      <w:r w:rsidR="00B96C09" w:rsidRPr="00B96C09">
        <w:rPr>
          <w:rFonts w:ascii="Times New Roman" w:hAnsi="Times New Roman" w:cs="Times New Roman"/>
          <w:lang w:val="es-ES"/>
        </w:rPr>
        <w:t>. La visita 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Meknes, la capital de Ismailia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con las murallas más largas de Marruecos (40 km), incluye la famosa puerta Bab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Mansour, los establos reales y el barrio judío. Salida hacia la ciudad sagrada del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Moulay Driss (visita panorámica)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y visita a las ruinas romanas de Volubilis.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Continuación a Fez.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 alojamiento en hotel.</w:t>
      </w:r>
    </w:p>
    <w:p w14:paraId="55D403FB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50FDA836" w14:textId="4EC29963" w:rsidR="00E46F03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 xml:space="preserve">4. Lunes: Fez: </w:t>
      </w:r>
    </w:p>
    <w:p w14:paraId="26805CDC" w14:textId="392DE904" w:rsidR="005415CF" w:rsidRDefault="00E46F03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Todo el día estará dedicado a conocer la capital espiritual: la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Medina Medieval con su “Attarine y Bou Anania Medersas”, la fuente Nejjarine, el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Mausoleo de Moulay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Idriss y la Mezquita de Karaouine, visita exterior solamente.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 en un restaurante tradicional en la</w:t>
      </w:r>
      <w:r w:rsidR="005415CF" w:rsidRPr="000411F6">
        <w:rPr>
          <w:rFonts w:ascii="Times New Roman" w:hAnsi="Times New Roman" w:cs="Times New Roman"/>
          <w:u w:val="single"/>
          <w:lang w:val="es-ES"/>
        </w:rPr>
        <w:t xml:space="preserve">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Medina</w:t>
      </w:r>
      <w:r w:rsidR="00B96C09" w:rsidRPr="00B96C09">
        <w:rPr>
          <w:rFonts w:ascii="Times New Roman" w:hAnsi="Times New Roman" w:cs="Times New Roman"/>
          <w:lang w:val="es-ES"/>
        </w:rPr>
        <w:t>. En la tarde, visita</w:t>
      </w:r>
      <w:r w:rsidR="005415CF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de los zocos y de Fez Jdid.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 alojamiento en el hotel.</w:t>
      </w:r>
      <w:r w:rsidR="005415CF">
        <w:rPr>
          <w:rFonts w:ascii="Times New Roman" w:hAnsi="Times New Roman" w:cs="Times New Roman"/>
          <w:lang w:val="es-ES"/>
        </w:rPr>
        <w:t xml:space="preserve"> </w:t>
      </w:r>
    </w:p>
    <w:p w14:paraId="6883CACA" w14:textId="77777777" w:rsidR="005415CF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22CDC5F9" w14:textId="37E81089" w:rsidR="00B96C09" w:rsidRPr="00A90BFA" w:rsidRDefault="006F69CD" w:rsidP="00B96C09">
      <w:pPr>
        <w:jc w:val="both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A90BFA">
        <w:rPr>
          <w:rFonts w:ascii="Times New Roman" w:hAnsi="Times New Roman" w:cs="Times New Roman"/>
          <w:b/>
          <w:bCs/>
          <w:lang w:val="es-CO"/>
        </w:rPr>
        <w:t>5.</w:t>
      </w:r>
      <w:r w:rsidRPr="00A90BFA">
        <w:rPr>
          <w:rFonts w:ascii="Times New Roman" w:hAnsi="Times New Roman" w:cs="Times New Roman"/>
          <w:b/>
          <w:bCs/>
          <w:lang w:val="es-CO"/>
        </w:rPr>
        <w:t xml:space="preserve"> </w:t>
      </w:r>
      <w:r w:rsidR="00B96C09" w:rsidRPr="00A90BFA">
        <w:rPr>
          <w:rFonts w:ascii="Times New Roman" w:hAnsi="Times New Roman" w:cs="Times New Roman"/>
          <w:b/>
          <w:bCs/>
          <w:lang w:val="es-CO"/>
        </w:rPr>
        <w:t>Martes: Fez – Ifrane –Midelt – Erfoud (485 km)</w:t>
      </w:r>
    </w:p>
    <w:p w14:paraId="3700B5D4" w14:textId="1D6E2212" w:rsid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Salida hacia Erfoud a través de Immouzzer Kandar, el bosque de cedros del Medio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Atlas atravesando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pequeñas y encantadoras ciudades como Ifrane con si Ski resort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y Azrou.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</w:t>
      </w:r>
      <w:r w:rsidR="00B96C09" w:rsidRPr="00B96C09">
        <w:rPr>
          <w:rFonts w:ascii="Times New Roman" w:hAnsi="Times New Roman" w:cs="Times New Roman"/>
          <w:lang w:val="es-ES"/>
        </w:rPr>
        <w:t>. Continuaremos hacia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Errachidia por el Valle del Ziz,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zona de palmas dónde se celebra el Festival anual en Erfoud. Llegada,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alojamiento en hotel.</w:t>
      </w:r>
    </w:p>
    <w:p w14:paraId="03F70D20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4A22DB92" w14:textId="77777777" w:rsidR="005415CF" w:rsidRPr="009C11DC" w:rsidRDefault="005415CF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314C45A2" w14:textId="138F60C5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6.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Miércoles: Erfoud -Merzouga</w:t>
      </w:r>
    </w:p>
    <w:p w14:paraId="5E78946E" w14:textId="140181E8" w:rsid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Salida y visita de Rissani y posibilidad de ver los portadores de fósiles. Este lugar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ha sido la cuna de la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dinastía Alaouita y cruce caminos y de las caravanas que en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su tiempo llegaban desde Tombouctou en la actual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Mali; tiempo para conocer los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zocos de la ciudad.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</w:t>
      </w:r>
      <w:r w:rsidR="00B96C09" w:rsidRPr="00B96C09">
        <w:rPr>
          <w:rFonts w:ascii="Times New Roman" w:hAnsi="Times New Roman" w:cs="Times New Roman"/>
          <w:lang w:val="es-ES"/>
        </w:rPr>
        <w:t>. Continuación hasta las dunas de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Merzouga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con nuestro vehículo todo terreno (4 x 4) para </w:t>
      </w:r>
      <w:r w:rsidR="00AF1E42" w:rsidRPr="00B96C09">
        <w:rPr>
          <w:rFonts w:ascii="Times New Roman" w:hAnsi="Times New Roman" w:cs="Times New Roman"/>
          <w:lang w:val="es-ES"/>
        </w:rPr>
        <w:t>contemplar</w:t>
      </w:r>
      <w:r w:rsidR="00B96C09" w:rsidRPr="00B96C09">
        <w:rPr>
          <w:rFonts w:ascii="Times New Roman" w:hAnsi="Times New Roman" w:cs="Times New Roman"/>
          <w:lang w:val="es-ES"/>
        </w:rPr>
        <w:t xml:space="preserve"> el atardecer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sobre las dunas y disfrutar la noche bajo las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tiendas bereberes (haima).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alojamiento.</w:t>
      </w:r>
    </w:p>
    <w:p w14:paraId="1553C9F7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52E32A95" w14:textId="77777777" w:rsidR="00B96C09" w:rsidRDefault="00B96C09" w:rsidP="00B96C09">
      <w:pPr>
        <w:jc w:val="both"/>
        <w:rPr>
          <w:rFonts w:ascii="Times New Roman" w:hAnsi="Times New Roman" w:cs="Times New Roman"/>
          <w:lang w:val="es-ES"/>
        </w:rPr>
      </w:pPr>
      <w:r w:rsidRPr="000411F6">
        <w:rPr>
          <w:rFonts w:ascii="Times New Roman" w:hAnsi="Times New Roman" w:cs="Times New Roman"/>
          <w:b/>
          <w:bCs/>
          <w:u w:val="single"/>
          <w:lang w:val="es-ES"/>
        </w:rPr>
        <w:t>Opcional</w:t>
      </w:r>
      <w:r w:rsidRPr="000411F6">
        <w:rPr>
          <w:rFonts w:ascii="Times New Roman" w:hAnsi="Times New Roman" w:cs="Times New Roman"/>
          <w:u w:val="single"/>
          <w:lang w:val="es-ES"/>
        </w:rPr>
        <w:t>: Paseo a camello sobre las dunas en Merzgoua</w:t>
      </w:r>
      <w:r w:rsidRPr="00B96C09">
        <w:rPr>
          <w:rFonts w:ascii="Times New Roman" w:hAnsi="Times New Roman" w:cs="Times New Roman"/>
          <w:lang w:val="es-ES"/>
        </w:rPr>
        <w:t>.</w:t>
      </w:r>
    </w:p>
    <w:p w14:paraId="6F1747F1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6FE5822C" w14:textId="7E801F8F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7. Jueves:</w:t>
      </w:r>
      <w:r w:rsidR="005415CF" w:rsidRPr="009C11DC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Merzouga – Tinghir – Ouarzazaate (350 km)</w:t>
      </w:r>
    </w:p>
    <w:p w14:paraId="3EA458B9" w14:textId="0216048E" w:rsid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Salida hacia Tinghir para visitar los magníficos cañones del Todra con rocas que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superan los 250 metros de alto.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</w:t>
      </w:r>
      <w:r w:rsidR="00B96C09" w:rsidRPr="00B96C09">
        <w:rPr>
          <w:rFonts w:ascii="Times New Roman" w:hAnsi="Times New Roman" w:cs="Times New Roman"/>
          <w:lang w:val="es-ES"/>
        </w:rPr>
        <w:t>. Continuación hacia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Ouarzazate por la Ruta de las 1000 kasbahs pasando por Kalaat M’gouna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y la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ciudad de Skoura. Llegada,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 alojamiento en hotel.</w:t>
      </w:r>
    </w:p>
    <w:p w14:paraId="2E0E87F5" w14:textId="77777777" w:rsidR="005415CF" w:rsidRP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</w:p>
    <w:p w14:paraId="41EC9011" w14:textId="1447A16B" w:rsidR="00B96C09" w:rsidRPr="00A90BFA" w:rsidRDefault="006F69CD" w:rsidP="00B96C09">
      <w:pPr>
        <w:jc w:val="both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A90BFA">
        <w:rPr>
          <w:rFonts w:ascii="Times New Roman" w:hAnsi="Times New Roman" w:cs="Times New Roman"/>
          <w:b/>
          <w:bCs/>
          <w:lang w:val="es-CO"/>
        </w:rPr>
        <w:t>8. Viernes: Ouarzazaate – Ait Benaddou - Marrakech (225 km)</w:t>
      </w:r>
    </w:p>
    <w:p w14:paraId="2B351BD5" w14:textId="2626FCB4" w:rsidR="00B96C09" w:rsidRDefault="005415CF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Visita de Ouarzazate que incluye una parada panorámica en Kasbah Taourirt, así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como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los estudios de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cine (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opcional visita al interior</w:t>
      </w:r>
      <w:r w:rsidR="00B96C09" w:rsidRPr="00B96C09">
        <w:rPr>
          <w:rFonts w:ascii="Times New Roman" w:hAnsi="Times New Roman" w:cs="Times New Roman"/>
          <w:lang w:val="es-ES"/>
        </w:rPr>
        <w:t>). Continuación hacia Ait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Benaddou, la más impresionante fortaleza en el sur de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Marruecos, Patrimonio de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la Humanidad por la Unesco y protagonista de muchas películas como Lawrence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de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Arabia, Troya, Gladiador, Juego de Tronos... Camine por la ruta boscosa de esta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aldea bereber en el camino de la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ruta de las caravanas.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</w:t>
      </w:r>
      <w:r w:rsidR="00B96C09" w:rsidRPr="00B96C09">
        <w:rPr>
          <w:rFonts w:ascii="Times New Roman" w:hAnsi="Times New Roman" w:cs="Times New Roman"/>
          <w:lang w:val="es-ES"/>
        </w:rPr>
        <w:t>.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Continuación hacia Marrakech por la cordillera atravesando pequeñas</w:t>
      </w:r>
      <w:r w:rsidR="008E2EEE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poblaciones, fértiles valles y coloridas construcciones.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 alojamiento.</w:t>
      </w:r>
    </w:p>
    <w:p w14:paraId="1E17BF31" w14:textId="77777777" w:rsidR="008E2EEE" w:rsidRPr="00B96C09" w:rsidRDefault="008E2EEE" w:rsidP="00B96C09">
      <w:pPr>
        <w:jc w:val="both"/>
        <w:rPr>
          <w:rFonts w:ascii="Times New Roman" w:hAnsi="Times New Roman" w:cs="Times New Roman"/>
          <w:lang w:val="es-ES"/>
        </w:rPr>
      </w:pPr>
    </w:p>
    <w:p w14:paraId="28152DF2" w14:textId="1B085213" w:rsidR="001C6F48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9. Sábado: Marrakech</w:t>
      </w:r>
    </w:p>
    <w:p w14:paraId="04AF12F5" w14:textId="75EA6B22" w:rsidR="00B96C09" w:rsidRDefault="001C6F48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Visita de todo el día de la segunda población más antigua</w:t>
      </w:r>
      <w:r>
        <w:rPr>
          <w:rFonts w:ascii="Times New Roman" w:hAnsi="Times New Roman" w:cs="Times New Roman"/>
          <w:lang w:val="es-ES"/>
        </w:rPr>
        <w:t xml:space="preserve"> una </w:t>
      </w:r>
      <w:r w:rsidR="00B96C09" w:rsidRPr="00B96C09">
        <w:rPr>
          <w:rFonts w:ascii="Times New Roman" w:hAnsi="Times New Roman" w:cs="Times New Roman"/>
          <w:lang w:val="es-ES"/>
        </w:rPr>
        <w:t>de las ciudades imperiales, también llamada “La Ciudad Roja”. Conoceremos los</w:t>
      </w:r>
      <w:r w:rsidR="00252BD1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Jardines de la Menara,</w:t>
      </w:r>
      <w:r w:rsidR="00252BD1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el Palacio Bahía, la Koutubia y el Museo Dar si Said.</w:t>
      </w:r>
      <w:r w:rsidR="00252BD1">
        <w:rPr>
          <w:rFonts w:ascii="Times New Roman" w:hAnsi="Times New Roman" w:cs="Times New Roman"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Almuerzo en el hotel</w:t>
      </w:r>
      <w:r w:rsidR="00B96C09" w:rsidRPr="00B96C09">
        <w:rPr>
          <w:rFonts w:ascii="Times New Roman" w:hAnsi="Times New Roman" w:cs="Times New Roman"/>
          <w:lang w:val="es-ES"/>
        </w:rPr>
        <w:t>. Por la tarde, visita de los zocos y barrios</w:t>
      </w:r>
      <w:r w:rsidR="00252BD1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de artesanos.</w:t>
      </w:r>
      <w:r w:rsidR="00252BD1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 xml:space="preserve">Llegaremos a la famosa Plaza de Jemaa el Fna con su permanente ambiente.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Cena</w:t>
      </w:r>
      <w:r w:rsidR="00252BD1" w:rsidRPr="000411F6">
        <w:rPr>
          <w:rFonts w:ascii="Times New Roman" w:hAnsi="Times New Roman" w:cs="Times New Roman"/>
          <w:u w:val="single"/>
          <w:lang w:val="es-ES"/>
        </w:rPr>
        <w:t xml:space="preserve">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opcional con</w:t>
      </w:r>
      <w:r w:rsidR="00252BD1" w:rsidRPr="000411F6">
        <w:rPr>
          <w:rFonts w:ascii="Times New Roman" w:hAnsi="Times New Roman" w:cs="Times New Roman"/>
          <w:u w:val="single"/>
          <w:lang w:val="es-ES"/>
        </w:rPr>
        <w:t xml:space="preserve">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espectáculo</w:t>
      </w:r>
      <w:r w:rsidR="00B96C09" w:rsidRPr="00B96C09">
        <w:rPr>
          <w:rFonts w:ascii="Times New Roman" w:hAnsi="Times New Roman" w:cs="Times New Roman"/>
          <w:lang w:val="es-ES"/>
        </w:rPr>
        <w:t>. Alojamiento.</w:t>
      </w:r>
    </w:p>
    <w:p w14:paraId="6C9430B7" w14:textId="77777777" w:rsidR="00252BD1" w:rsidRPr="00B96C09" w:rsidRDefault="00252BD1" w:rsidP="00B96C09">
      <w:pPr>
        <w:jc w:val="both"/>
        <w:rPr>
          <w:rFonts w:ascii="Times New Roman" w:hAnsi="Times New Roman" w:cs="Times New Roman"/>
          <w:lang w:val="es-ES"/>
        </w:rPr>
      </w:pPr>
    </w:p>
    <w:p w14:paraId="4B76F108" w14:textId="29417254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10. Domingo:</w:t>
      </w:r>
      <w:r w:rsidR="00A52932" w:rsidRPr="009C11DC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Marrakech – Casablanca – Tánger</w:t>
      </w:r>
    </w:p>
    <w:p w14:paraId="66D7497A" w14:textId="1D97269F" w:rsidR="00B96C09" w:rsidRDefault="00252BD1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 xml:space="preserve">A la hora prevista salida hacia Casablanca. </w:t>
      </w:r>
      <w:r w:rsidR="00B96C09" w:rsidRPr="000411F6">
        <w:rPr>
          <w:rFonts w:ascii="Times New Roman" w:hAnsi="Times New Roman" w:cs="Times New Roman"/>
          <w:u w:val="single"/>
          <w:lang w:val="es-ES"/>
        </w:rPr>
        <w:t>Almuerzo opcional</w:t>
      </w:r>
      <w:r w:rsidR="00B96C09" w:rsidRPr="00B96C09">
        <w:rPr>
          <w:rFonts w:ascii="Times New Roman" w:hAnsi="Times New Roman" w:cs="Times New Roman"/>
          <w:lang w:val="es-ES"/>
        </w:rPr>
        <w:t>. En la tarde, salida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hacia Tánger. Llegada,</w:t>
      </w:r>
      <w:r>
        <w:rPr>
          <w:rFonts w:ascii="Times New Roman" w:hAnsi="Times New Roman" w:cs="Times New Roman"/>
          <w:lang w:val="es-ES"/>
        </w:rPr>
        <w:t xml:space="preserve">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>cena</w:t>
      </w:r>
      <w:r w:rsidR="00B96C09" w:rsidRPr="00B96C09">
        <w:rPr>
          <w:rFonts w:ascii="Times New Roman" w:hAnsi="Times New Roman" w:cs="Times New Roman"/>
          <w:lang w:val="es-ES"/>
        </w:rPr>
        <w:t xml:space="preserve"> y alojamiento.</w:t>
      </w:r>
    </w:p>
    <w:p w14:paraId="110B8C3B" w14:textId="77777777" w:rsidR="00252BD1" w:rsidRPr="00B96C09" w:rsidRDefault="00252BD1" w:rsidP="00B96C09">
      <w:pPr>
        <w:jc w:val="both"/>
        <w:rPr>
          <w:rFonts w:ascii="Times New Roman" w:hAnsi="Times New Roman" w:cs="Times New Roman"/>
          <w:lang w:val="es-ES"/>
        </w:rPr>
      </w:pPr>
    </w:p>
    <w:p w14:paraId="6C2AB0AC" w14:textId="16AE7176" w:rsidR="00B96C09" w:rsidRPr="009C11DC" w:rsidRDefault="006F69CD" w:rsidP="00B96C09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Día 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 xml:space="preserve">11. Lunes: Tánger – </w:t>
      </w:r>
      <w:r w:rsidR="00AF1E42" w:rsidRPr="009C11DC">
        <w:rPr>
          <w:rFonts w:ascii="Times New Roman" w:hAnsi="Times New Roman" w:cs="Times New Roman"/>
          <w:b/>
          <w:bCs/>
          <w:lang w:val="es-ES"/>
        </w:rPr>
        <w:t>Algeciras</w:t>
      </w:r>
      <w:r w:rsidR="00B96C09" w:rsidRPr="009C11DC">
        <w:rPr>
          <w:rFonts w:ascii="Times New Roman" w:hAnsi="Times New Roman" w:cs="Times New Roman"/>
          <w:b/>
          <w:bCs/>
          <w:lang w:val="es-ES"/>
        </w:rPr>
        <w:t xml:space="preserve"> – Costa del Sol –Málaga</w:t>
      </w:r>
    </w:p>
    <w:p w14:paraId="595A3BF4" w14:textId="7F6AC123" w:rsidR="00D01405" w:rsidRDefault="00252BD1" w:rsidP="00B96C09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B96C09" w:rsidRPr="00B96C09">
        <w:rPr>
          <w:rFonts w:ascii="Times New Roman" w:hAnsi="Times New Roman" w:cs="Times New Roman"/>
          <w:lang w:val="es-ES"/>
        </w:rPr>
        <w:t>A la hora prevista traslado al puerto para tomar ferry con destino a España y luego</w:t>
      </w:r>
      <w:r w:rsidR="00A52932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hasta el hotel o</w:t>
      </w:r>
      <w:r w:rsidR="00A52932">
        <w:rPr>
          <w:rFonts w:ascii="Times New Roman" w:hAnsi="Times New Roman" w:cs="Times New Roman"/>
          <w:lang w:val="es-ES"/>
        </w:rPr>
        <w:t xml:space="preserve"> </w:t>
      </w:r>
      <w:r w:rsidR="00B96C09" w:rsidRPr="00B96C09">
        <w:rPr>
          <w:rFonts w:ascii="Times New Roman" w:hAnsi="Times New Roman" w:cs="Times New Roman"/>
          <w:lang w:val="es-ES"/>
        </w:rPr>
        <w:t>aeropuerto en la Costa del Sol</w:t>
      </w:r>
      <w:r w:rsidR="00A52932">
        <w:rPr>
          <w:rFonts w:ascii="Times New Roman" w:hAnsi="Times New Roman" w:cs="Times New Roman"/>
          <w:lang w:val="es-ES"/>
        </w:rPr>
        <w:t xml:space="preserve"> y…</w:t>
      </w:r>
    </w:p>
    <w:p w14:paraId="7E592EE0" w14:textId="77777777" w:rsidR="00A52932" w:rsidRPr="00B96C09" w:rsidRDefault="00A52932" w:rsidP="00B96C09">
      <w:pPr>
        <w:jc w:val="both"/>
        <w:rPr>
          <w:rFonts w:ascii="Times New Roman" w:hAnsi="Times New Roman" w:cs="Times New Roman"/>
          <w:lang w:val="es-ES"/>
        </w:rPr>
      </w:pPr>
    </w:p>
    <w:p w14:paraId="1F04B507" w14:textId="77777777" w:rsidR="00D01405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59A2E5B1" w14:textId="20EBFF2C" w:rsidR="00D01405" w:rsidRDefault="00D01405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FIN DE NUESTROS SERVICIOS</w:t>
      </w:r>
    </w:p>
    <w:p w14:paraId="36FB272B" w14:textId="77777777" w:rsidR="001A7BC3" w:rsidRDefault="001A7BC3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DE6C453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 xml:space="preserve">PRECIOS POR PERSONA PARA PAGAR EN EUROS </w:t>
      </w:r>
    </w:p>
    <w:p w14:paraId="1906A81B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tbl>
      <w:tblPr>
        <w:tblStyle w:val="Tablaconcuadrcula"/>
        <w:tblW w:w="2886" w:type="pct"/>
        <w:jc w:val="center"/>
        <w:tblLook w:val="04A0" w:firstRow="1" w:lastRow="0" w:firstColumn="1" w:lastColumn="0" w:noHBand="0" w:noVBand="1"/>
      </w:tblPr>
      <w:tblGrid>
        <w:gridCol w:w="1999"/>
        <w:gridCol w:w="1290"/>
        <w:gridCol w:w="1076"/>
        <w:gridCol w:w="1447"/>
      </w:tblGrid>
      <w:tr w:rsidR="002A4E95" w14:paraId="64A8D9F1" w14:textId="77777777" w:rsidTr="003939E3">
        <w:trPr>
          <w:trHeight w:val="554"/>
          <w:jc w:val="center"/>
        </w:trPr>
        <w:tc>
          <w:tcPr>
            <w:tcW w:w="1719" w:type="pct"/>
            <w:vAlign w:val="center"/>
          </w:tcPr>
          <w:p w14:paraId="2F6BC257" w14:textId="77777777" w:rsidR="002A4E95" w:rsidRPr="00603C7F" w:rsidRDefault="002A4E95" w:rsidP="00EA24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Categoría de Hoteles</w:t>
            </w:r>
          </w:p>
        </w:tc>
        <w:tc>
          <w:tcPr>
            <w:tcW w:w="3281" w:type="pct"/>
            <w:gridSpan w:val="3"/>
            <w:vAlign w:val="center"/>
          </w:tcPr>
          <w:p w14:paraId="51E49D68" w14:textId="77777777" w:rsidR="002A4E95" w:rsidRPr="00603C7F" w:rsidRDefault="002A4E95" w:rsidP="00EA24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Comfort 4*</w:t>
            </w:r>
          </w:p>
        </w:tc>
      </w:tr>
      <w:tr w:rsidR="002A4E95" w14:paraId="52A2835A" w14:textId="326D80FA" w:rsidTr="003939E3">
        <w:trPr>
          <w:trHeight w:val="538"/>
          <w:jc w:val="center"/>
        </w:trPr>
        <w:tc>
          <w:tcPr>
            <w:tcW w:w="1719" w:type="pct"/>
            <w:vAlign w:val="center"/>
          </w:tcPr>
          <w:p w14:paraId="3CBDCFC3" w14:textId="75C208D5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Tipo de acomodación  </w:t>
            </w:r>
          </w:p>
        </w:tc>
        <w:tc>
          <w:tcPr>
            <w:tcW w:w="1110" w:type="pct"/>
            <w:vAlign w:val="center"/>
          </w:tcPr>
          <w:p w14:paraId="086672AE" w14:textId="4015031B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Doble </w:t>
            </w:r>
          </w:p>
        </w:tc>
        <w:tc>
          <w:tcPr>
            <w:tcW w:w="926" w:type="pct"/>
            <w:vAlign w:val="center"/>
          </w:tcPr>
          <w:p w14:paraId="0B21093B" w14:textId="62111400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Triple</w:t>
            </w:r>
          </w:p>
        </w:tc>
        <w:tc>
          <w:tcPr>
            <w:tcW w:w="1246" w:type="pct"/>
            <w:vAlign w:val="center"/>
          </w:tcPr>
          <w:p w14:paraId="5D4A4404" w14:textId="24C09501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Suplemento Individual</w:t>
            </w:r>
          </w:p>
        </w:tc>
      </w:tr>
      <w:tr w:rsidR="002A4E95" w14:paraId="549F15A3" w14:textId="5FD002B7" w:rsidTr="003939E3">
        <w:trPr>
          <w:trHeight w:val="807"/>
          <w:jc w:val="center"/>
        </w:trPr>
        <w:tc>
          <w:tcPr>
            <w:tcW w:w="1719" w:type="pct"/>
            <w:vAlign w:val="center"/>
          </w:tcPr>
          <w:p w14:paraId="757BB5CD" w14:textId="6CF8A366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  <w:t xml:space="preserve">Tarifa por persona  </w:t>
            </w:r>
          </w:p>
        </w:tc>
        <w:tc>
          <w:tcPr>
            <w:tcW w:w="1110" w:type="pct"/>
            <w:vAlign w:val="center"/>
          </w:tcPr>
          <w:p w14:paraId="7D9A5AD2" w14:textId="208F9165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€ 1.7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10</w:t>
            </w:r>
          </w:p>
        </w:tc>
        <w:tc>
          <w:tcPr>
            <w:tcW w:w="926" w:type="pct"/>
            <w:vAlign w:val="center"/>
          </w:tcPr>
          <w:p w14:paraId="7A22A5B0" w14:textId="2FCEBB09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€ 1.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670</w:t>
            </w:r>
          </w:p>
        </w:tc>
        <w:tc>
          <w:tcPr>
            <w:tcW w:w="1246" w:type="pct"/>
            <w:vAlign w:val="center"/>
          </w:tcPr>
          <w:p w14:paraId="259B1729" w14:textId="52E603B7" w:rsidR="002A4E95" w:rsidRPr="00603C7F" w:rsidRDefault="002A4E95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455</w:t>
            </w:r>
          </w:p>
        </w:tc>
      </w:tr>
    </w:tbl>
    <w:p w14:paraId="305BD714" w14:textId="23FABD34" w:rsidR="001A7BC3" w:rsidRPr="003939E3" w:rsidRDefault="003939E3" w:rsidP="001A7BC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lang w:val="es-ES"/>
        </w:rPr>
      </w:pPr>
      <w:r w:rsidRPr="003939E3">
        <w:rPr>
          <w:rFonts w:ascii="Times New Roman" w:hAnsi="Times New Roman" w:cs="Times New Roman"/>
          <w:b/>
          <w:bCs/>
          <w:color w:val="FF0000"/>
          <w:lang w:val="es-ES"/>
        </w:rPr>
        <w:t xml:space="preserve">Suplemento </w:t>
      </w:r>
      <w:r>
        <w:rPr>
          <w:rFonts w:ascii="Times New Roman" w:hAnsi="Times New Roman" w:cs="Times New Roman"/>
          <w:b/>
          <w:bCs/>
          <w:color w:val="FF0000"/>
          <w:lang w:val="es-ES"/>
        </w:rPr>
        <w:t xml:space="preserve">por </w:t>
      </w:r>
      <w:r w:rsidRPr="003939E3">
        <w:rPr>
          <w:rFonts w:ascii="Times New Roman" w:hAnsi="Times New Roman" w:cs="Times New Roman"/>
          <w:b/>
          <w:bCs/>
          <w:color w:val="FF0000"/>
          <w:lang w:val="es-ES"/>
        </w:rPr>
        <w:t>pensión completa (desayunos, almuerzos y cenas. Sin bebidas) €</w:t>
      </w:r>
      <w:r>
        <w:rPr>
          <w:rFonts w:ascii="Times New Roman" w:hAnsi="Times New Roman" w:cs="Times New Roman"/>
          <w:b/>
          <w:bCs/>
          <w:color w:val="FF0000"/>
          <w:lang w:val="es-ES"/>
        </w:rPr>
        <w:t xml:space="preserve"> 243</w:t>
      </w:r>
      <w:r w:rsidRPr="003939E3">
        <w:rPr>
          <w:rFonts w:ascii="Times New Roman" w:hAnsi="Times New Roman" w:cs="Times New Roman"/>
          <w:b/>
          <w:bCs/>
          <w:color w:val="FF0000"/>
          <w:lang w:val="es-ES"/>
        </w:rPr>
        <w:t xml:space="preserve"> por persona</w:t>
      </w:r>
    </w:p>
    <w:p w14:paraId="5791781F" w14:textId="77777777" w:rsidR="007331EB" w:rsidRDefault="007331EB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E56E784" w14:textId="1C071A8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INCLUYEN:</w:t>
      </w:r>
    </w:p>
    <w:p w14:paraId="76FC9734" w14:textId="126F3AA9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Alojamiento en los hoteles indicados o similares en categoría </w:t>
      </w:r>
      <w:r w:rsidR="00F41609">
        <w:rPr>
          <w:rFonts w:ascii="Times New Roman" w:hAnsi="Times New Roman" w:cs="Times New Roman"/>
          <w:lang w:val="es-ES"/>
        </w:rPr>
        <w:t>Primera 4*</w:t>
      </w:r>
    </w:p>
    <w:p w14:paraId="5341A771" w14:textId="6D14A7E2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Media pensión (desayunos y cenas) excepto el día </w:t>
      </w:r>
      <w:r w:rsidR="000411F6">
        <w:rPr>
          <w:rFonts w:ascii="Times New Roman" w:hAnsi="Times New Roman" w:cs="Times New Roman"/>
          <w:lang w:val="es-ES"/>
        </w:rPr>
        <w:t>9</w:t>
      </w:r>
      <w:r w:rsidRPr="00722B43">
        <w:rPr>
          <w:rFonts w:ascii="Times New Roman" w:hAnsi="Times New Roman" w:cs="Times New Roman"/>
          <w:lang w:val="es-ES"/>
        </w:rPr>
        <w:t xml:space="preserve"> que se reemplaza la cena por </w:t>
      </w:r>
      <w:r w:rsidR="00E2717C">
        <w:rPr>
          <w:rFonts w:ascii="Times New Roman" w:hAnsi="Times New Roman" w:cs="Times New Roman"/>
          <w:lang w:val="es-ES"/>
        </w:rPr>
        <w:t xml:space="preserve">el </w:t>
      </w:r>
      <w:r w:rsidRPr="00722B43">
        <w:rPr>
          <w:rFonts w:ascii="Times New Roman" w:hAnsi="Times New Roman" w:cs="Times New Roman"/>
          <w:lang w:val="es-ES"/>
        </w:rPr>
        <w:t xml:space="preserve">almuerzo </w:t>
      </w:r>
    </w:p>
    <w:p w14:paraId="18C1762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Visitas según el itinerario detallado</w:t>
      </w:r>
    </w:p>
    <w:p w14:paraId="50DDFF9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Transporte en vehículos de lujo con aire acondicionado, adaptado al número de pasajeros</w:t>
      </w:r>
    </w:p>
    <w:p w14:paraId="6FA4479B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Guía bilingüe acompañante durante el recorrido</w:t>
      </w:r>
    </w:p>
    <w:p w14:paraId="0C5C052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Entradas en los lugares indicados en el programa</w:t>
      </w:r>
    </w:p>
    <w:p w14:paraId="413DE50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Propinas a maleteros en los hoteles</w:t>
      </w:r>
    </w:p>
    <w:p w14:paraId="7E89460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Impuestos e IVA</w:t>
      </w:r>
    </w:p>
    <w:p w14:paraId="734FF1EC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Traslados y ferry para todos quiénes comiencen su tour en España</w:t>
      </w:r>
    </w:p>
    <w:p w14:paraId="5D00EF48" w14:textId="3A65D9C8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Traslados Aeropuerto / Hotel / Aeropuerto </w:t>
      </w:r>
      <w:r w:rsidR="00011252" w:rsidRPr="00011252">
        <w:rPr>
          <w:rFonts w:ascii="Times New Roman" w:hAnsi="Times New Roman" w:cs="Times New Roman"/>
          <w:lang w:val="es-ES"/>
        </w:rPr>
        <w:t>con asistencia de nuestro equipo</w:t>
      </w:r>
    </w:p>
    <w:p w14:paraId="07E88370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E0710D6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01DE7F0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NO INCLUYEN</w:t>
      </w:r>
      <w:r>
        <w:rPr>
          <w:rFonts w:ascii="Times New Roman" w:hAnsi="Times New Roman" w:cs="Times New Roman"/>
          <w:lang w:val="es-ES"/>
        </w:rPr>
        <w:t>:</w:t>
      </w:r>
    </w:p>
    <w:p w14:paraId="4657C851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Tiquetes aéreos </w:t>
      </w:r>
    </w:p>
    <w:p w14:paraId="30AC9515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Tasas aeroportuarias </w:t>
      </w:r>
    </w:p>
    <w:p w14:paraId="67E00F4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Tarjeta de asistencia medica </w:t>
      </w:r>
    </w:p>
    <w:p w14:paraId="19B82AE2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Traslados donde no este contemplado</w:t>
      </w:r>
    </w:p>
    <w:p w14:paraId="4951EA21" w14:textId="4D9D064A" w:rsidR="001A7BC3" w:rsidRPr="00722B43" w:rsidRDefault="00011252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Comidas y </w:t>
      </w:r>
      <w:r w:rsidR="001A7BC3" w:rsidRPr="00722B43">
        <w:rPr>
          <w:rFonts w:ascii="Times New Roman" w:hAnsi="Times New Roman" w:cs="Times New Roman"/>
          <w:lang w:val="es-ES"/>
        </w:rPr>
        <w:t xml:space="preserve">Bebidas </w:t>
      </w:r>
      <w:r>
        <w:rPr>
          <w:rFonts w:ascii="Times New Roman" w:hAnsi="Times New Roman" w:cs="Times New Roman"/>
          <w:lang w:val="es-ES"/>
        </w:rPr>
        <w:t>no indi</w:t>
      </w:r>
      <w:r w:rsidR="007331EB">
        <w:rPr>
          <w:rFonts w:ascii="Times New Roman" w:hAnsi="Times New Roman" w:cs="Times New Roman"/>
          <w:lang w:val="es-ES"/>
        </w:rPr>
        <w:t>c</w:t>
      </w:r>
      <w:r>
        <w:rPr>
          <w:rFonts w:ascii="Times New Roman" w:hAnsi="Times New Roman" w:cs="Times New Roman"/>
          <w:lang w:val="es-ES"/>
        </w:rPr>
        <w:t xml:space="preserve">adas </w:t>
      </w:r>
    </w:p>
    <w:p w14:paraId="387E712B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Excursiones y/o tours opcionales</w:t>
      </w:r>
    </w:p>
    <w:p w14:paraId="65C84A85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Entradas a lugares no indicados </w:t>
      </w:r>
    </w:p>
    <w:p w14:paraId="4FDFD098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Propinas: guía 4 € y conductor 3 €</w:t>
      </w:r>
    </w:p>
    <w:p w14:paraId="58522FDC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Servicios no especificados </w:t>
      </w:r>
    </w:p>
    <w:p w14:paraId="6402E030" w14:textId="77777777" w:rsidR="001A7BC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Gastos personales </w:t>
      </w:r>
    </w:p>
    <w:p w14:paraId="5D5F8666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2% fee bancario </w:t>
      </w:r>
    </w:p>
    <w:p w14:paraId="34B3E5A6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47DEF09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E483564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HOTELES PREVISTOS O SIMILARES </w:t>
      </w:r>
    </w:p>
    <w:p w14:paraId="53350063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74"/>
        <w:gridCol w:w="6096"/>
      </w:tblGrid>
      <w:tr w:rsidR="00E831E1" w:rsidRPr="00644A20" w14:paraId="13508842" w14:textId="77777777" w:rsidTr="00E831E1">
        <w:tc>
          <w:tcPr>
            <w:tcW w:w="1973" w:type="pct"/>
          </w:tcPr>
          <w:p w14:paraId="335CC59C" w14:textId="76A7670E" w:rsidR="00E831E1" w:rsidRPr="00644A20" w:rsidRDefault="00E831E1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44A20">
              <w:rPr>
                <w:rFonts w:ascii="Times New Roman" w:hAnsi="Times New Roman" w:cs="Times New Roman"/>
                <w:b/>
                <w:bCs/>
                <w:lang w:val="es-ES"/>
              </w:rPr>
              <w:t>CIUDAD</w:t>
            </w:r>
          </w:p>
        </w:tc>
        <w:tc>
          <w:tcPr>
            <w:tcW w:w="3027" w:type="pct"/>
            <w:vAlign w:val="center"/>
          </w:tcPr>
          <w:p w14:paraId="222209CD" w14:textId="77777777" w:rsidR="00E831E1" w:rsidRPr="00644A20" w:rsidRDefault="00E831E1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44A20">
              <w:rPr>
                <w:rFonts w:ascii="Times New Roman" w:hAnsi="Times New Roman" w:cs="Times New Roman"/>
                <w:b/>
                <w:bCs/>
                <w:lang w:val="es-ES"/>
              </w:rPr>
              <w:t>COMFORT 4*</w:t>
            </w:r>
          </w:p>
        </w:tc>
      </w:tr>
      <w:tr w:rsidR="00E831E1" w:rsidRPr="00644A20" w14:paraId="60947D33" w14:textId="77777777" w:rsidTr="00E831E1">
        <w:tc>
          <w:tcPr>
            <w:tcW w:w="1973" w:type="pct"/>
            <w:vAlign w:val="center"/>
          </w:tcPr>
          <w:p w14:paraId="13880C7E" w14:textId="43FEDC80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TANGER</w:t>
            </w:r>
          </w:p>
        </w:tc>
        <w:tc>
          <w:tcPr>
            <w:tcW w:w="3027" w:type="pct"/>
            <w:vAlign w:val="center"/>
          </w:tcPr>
          <w:p w14:paraId="190A761A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Mogador Tanger</w:t>
            </w:r>
          </w:p>
          <w:p w14:paraId="41618322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kenzi Solazur</w:t>
            </w:r>
          </w:p>
          <w:p w14:paraId="1C361D1E" w14:textId="54F09853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Andalucia</w:t>
            </w:r>
          </w:p>
        </w:tc>
      </w:tr>
      <w:tr w:rsidR="00E831E1" w:rsidRPr="00644A20" w14:paraId="5C9E9125" w14:textId="77777777" w:rsidTr="00E831E1">
        <w:tc>
          <w:tcPr>
            <w:tcW w:w="1973" w:type="pct"/>
            <w:vAlign w:val="center"/>
          </w:tcPr>
          <w:p w14:paraId="3B93EB0A" w14:textId="63B33EF6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CASABLANCA</w:t>
            </w:r>
          </w:p>
        </w:tc>
        <w:tc>
          <w:tcPr>
            <w:tcW w:w="3027" w:type="pct"/>
            <w:vAlign w:val="center"/>
          </w:tcPr>
          <w:p w14:paraId="658115E2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Movenpick</w:t>
            </w:r>
          </w:p>
          <w:p w14:paraId="2431780A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Mogador Marina</w:t>
            </w:r>
          </w:p>
          <w:p w14:paraId="1EA8FD72" w14:textId="18D6D18E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Novotel</w:t>
            </w:r>
          </w:p>
        </w:tc>
      </w:tr>
      <w:tr w:rsidR="00E831E1" w:rsidRPr="00644A20" w14:paraId="0047C13C" w14:textId="77777777" w:rsidTr="00E831E1">
        <w:tc>
          <w:tcPr>
            <w:tcW w:w="1973" w:type="pct"/>
            <w:vAlign w:val="center"/>
          </w:tcPr>
          <w:p w14:paraId="4A332AEE" w14:textId="3D93379F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FEZ</w:t>
            </w:r>
          </w:p>
        </w:tc>
        <w:tc>
          <w:tcPr>
            <w:tcW w:w="3027" w:type="pct"/>
            <w:vAlign w:val="center"/>
          </w:tcPr>
          <w:p w14:paraId="29E5F3B6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Zalagh Parc</w:t>
            </w:r>
          </w:p>
          <w:p w14:paraId="75C347C8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Menzeh Zalagh</w:t>
            </w:r>
          </w:p>
          <w:p w14:paraId="506CBDE1" w14:textId="5FA5CC79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Volubilis</w:t>
            </w:r>
          </w:p>
        </w:tc>
      </w:tr>
      <w:tr w:rsidR="00E831E1" w:rsidRPr="00644A20" w14:paraId="43A881A6" w14:textId="77777777" w:rsidTr="00E831E1">
        <w:tc>
          <w:tcPr>
            <w:tcW w:w="1973" w:type="pct"/>
            <w:vAlign w:val="center"/>
          </w:tcPr>
          <w:p w14:paraId="6653EB20" w14:textId="7B0DE556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ERFOUD</w:t>
            </w:r>
          </w:p>
        </w:tc>
        <w:tc>
          <w:tcPr>
            <w:tcW w:w="3027" w:type="pct"/>
            <w:vAlign w:val="center"/>
          </w:tcPr>
          <w:p w14:paraId="7FB339F1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Erfoud Palace</w:t>
            </w:r>
          </w:p>
          <w:p w14:paraId="3C702103" w14:textId="19C2BE27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Palms</w:t>
            </w:r>
          </w:p>
        </w:tc>
      </w:tr>
      <w:tr w:rsidR="00E831E1" w:rsidRPr="00644A20" w14:paraId="654E458C" w14:textId="77777777" w:rsidTr="00E831E1">
        <w:tc>
          <w:tcPr>
            <w:tcW w:w="1973" w:type="pct"/>
            <w:vAlign w:val="center"/>
          </w:tcPr>
          <w:p w14:paraId="59BE12D7" w14:textId="06D7E3AA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MERZOUGA</w:t>
            </w:r>
          </w:p>
        </w:tc>
        <w:tc>
          <w:tcPr>
            <w:tcW w:w="3027" w:type="pct"/>
            <w:vAlign w:val="center"/>
          </w:tcPr>
          <w:p w14:paraId="6BE5ADED" w14:textId="4ABC30D3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Xaluca Basic Camp</w:t>
            </w:r>
          </w:p>
        </w:tc>
      </w:tr>
      <w:tr w:rsidR="00E831E1" w:rsidRPr="00644A20" w14:paraId="1163B6B0" w14:textId="77777777" w:rsidTr="00E831E1">
        <w:tc>
          <w:tcPr>
            <w:tcW w:w="1973" w:type="pct"/>
            <w:vAlign w:val="center"/>
          </w:tcPr>
          <w:p w14:paraId="531DB99C" w14:textId="4161477A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OUARZAZATE</w:t>
            </w:r>
          </w:p>
        </w:tc>
        <w:tc>
          <w:tcPr>
            <w:tcW w:w="3027" w:type="pct"/>
            <w:vAlign w:val="center"/>
          </w:tcPr>
          <w:p w14:paraId="1699CA5F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Ksar Ighnda</w:t>
            </w:r>
          </w:p>
          <w:p w14:paraId="366665FF" w14:textId="24F56BBA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Oskar</w:t>
            </w:r>
          </w:p>
        </w:tc>
      </w:tr>
      <w:tr w:rsidR="00E831E1" w:rsidRPr="00644A20" w14:paraId="7A32087F" w14:textId="77777777" w:rsidTr="00E831E1">
        <w:tc>
          <w:tcPr>
            <w:tcW w:w="1973" w:type="pct"/>
            <w:vAlign w:val="center"/>
          </w:tcPr>
          <w:p w14:paraId="70E835C8" w14:textId="360E9A7D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E1">
              <w:rPr>
                <w:rFonts w:ascii="Times New Roman" w:hAnsi="Times New Roman" w:cs="Times New Roman"/>
                <w:b/>
                <w:bCs/>
              </w:rPr>
              <w:t>MARRAKECH</w:t>
            </w:r>
          </w:p>
        </w:tc>
        <w:tc>
          <w:tcPr>
            <w:tcW w:w="3027" w:type="pct"/>
            <w:vAlign w:val="center"/>
          </w:tcPr>
          <w:p w14:paraId="06A77919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Palm plaza</w:t>
            </w:r>
          </w:p>
          <w:p w14:paraId="61DD78DD" w14:textId="77777777" w:rsidR="00E831E1" w:rsidRPr="00E831E1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Ryad Mogador Agdal</w:t>
            </w:r>
          </w:p>
          <w:p w14:paraId="1764342B" w14:textId="0872ACC0" w:rsidR="00E831E1" w:rsidRPr="00644A20" w:rsidRDefault="00E831E1" w:rsidP="00E831E1">
            <w:pPr>
              <w:jc w:val="center"/>
              <w:rPr>
                <w:rFonts w:ascii="Times New Roman" w:hAnsi="Times New Roman" w:cs="Times New Roman"/>
              </w:rPr>
            </w:pPr>
            <w:r w:rsidRPr="00E831E1">
              <w:rPr>
                <w:rFonts w:ascii="Times New Roman" w:hAnsi="Times New Roman" w:cs="Times New Roman"/>
              </w:rPr>
              <w:t>Zalagh kasbah</w:t>
            </w:r>
          </w:p>
        </w:tc>
      </w:tr>
    </w:tbl>
    <w:p w14:paraId="5BCCDA2F" w14:textId="77777777" w:rsidR="001A7BC3" w:rsidRPr="009E55B2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FE4F70F" w14:textId="77777777" w:rsidR="001A7BC3" w:rsidRPr="001A7BC3" w:rsidRDefault="001A7BC3" w:rsidP="001A7BC3">
      <w:pPr>
        <w:jc w:val="both"/>
        <w:rPr>
          <w:rFonts w:ascii="Times New Roman" w:hAnsi="Times New Roman" w:cs="Times New Roman"/>
          <w:lang w:val="es-ES"/>
        </w:rPr>
      </w:pPr>
    </w:p>
    <w:sectPr w:rsidR="001A7BC3" w:rsidRPr="001A7BC3" w:rsidSect="00EE48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1FF"/>
    <w:multiLevelType w:val="hybridMultilevel"/>
    <w:tmpl w:val="407A17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A"/>
    <w:rsid w:val="000047B7"/>
    <w:rsid w:val="00011252"/>
    <w:rsid w:val="00017286"/>
    <w:rsid w:val="000411F6"/>
    <w:rsid w:val="0006306F"/>
    <w:rsid w:val="000F41C0"/>
    <w:rsid w:val="00126104"/>
    <w:rsid w:val="00190ED2"/>
    <w:rsid w:val="001A7BC3"/>
    <w:rsid w:val="001B0B3B"/>
    <w:rsid w:val="001C6F48"/>
    <w:rsid w:val="001D2D99"/>
    <w:rsid w:val="002123CA"/>
    <w:rsid w:val="00252BD1"/>
    <w:rsid w:val="002A2D34"/>
    <w:rsid w:val="002A4E95"/>
    <w:rsid w:val="003164C9"/>
    <w:rsid w:val="0033368B"/>
    <w:rsid w:val="003608F2"/>
    <w:rsid w:val="003939E3"/>
    <w:rsid w:val="003B230F"/>
    <w:rsid w:val="003E123D"/>
    <w:rsid w:val="003E5C83"/>
    <w:rsid w:val="004032BF"/>
    <w:rsid w:val="00425C18"/>
    <w:rsid w:val="00493CD2"/>
    <w:rsid w:val="004A61A4"/>
    <w:rsid w:val="004E6BEC"/>
    <w:rsid w:val="005415CF"/>
    <w:rsid w:val="00574A55"/>
    <w:rsid w:val="005C2037"/>
    <w:rsid w:val="00603C7F"/>
    <w:rsid w:val="00644A20"/>
    <w:rsid w:val="006B4314"/>
    <w:rsid w:val="006F69CD"/>
    <w:rsid w:val="007331EB"/>
    <w:rsid w:val="00790079"/>
    <w:rsid w:val="007924DD"/>
    <w:rsid w:val="007B2466"/>
    <w:rsid w:val="008024F7"/>
    <w:rsid w:val="008661E9"/>
    <w:rsid w:val="008E2EEE"/>
    <w:rsid w:val="00913BE1"/>
    <w:rsid w:val="0095507F"/>
    <w:rsid w:val="00974DB7"/>
    <w:rsid w:val="00975145"/>
    <w:rsid w:val="009C11DC"/>
    <w:rsid w:val="009D2EC5"/>
    <w:rsid w:val="009E4360"/>
    <w:rsid w:val="009F3D08"/>
    <w:rsid w:val="00A12E3D"/>
    <w:rsid w:val="00A52932"/>
    <w:rsid w:val="00A822AC"/>
    <w:rsid w:val="00A83550"/>
    <w:rsid w:val="00A90BFA"/>
    <w:rsid w:val="00A94C98"/>
    <w:rsid w:val="00AB330B"/>
    <w:rsid w:val="00AE428A"/>
    <w:rsid w:val="00AF1E42"/>
    <w:rsid w:val="00B1570C"/>
    <w:rsid w:val="00B20455"/>
    <w:rsid w:val="00B300B3"/>
    <w:rsid w:val="00B34FE5"/>
    <w:rsid w:val="00B96C09"/>
    <w:rsid w:val="00C071C9"/>
    <w:rsid w:val="00C2307C"/>
    <w:rsid w:val="00C4509D"/>
    <w:rsid w:val="00C71053"/>
    <w:rsid w:val="00C93938"/>
    <w:rsid w:val="00CC575C"/>
    <w:rsid w:val="00D01405"/>
    <w:rsid w:val="00D70D29"/>
    <w:rsid w:val="00DD13E8"/>
    <w:rsid w:val="00E2717C"/>
    <w:rsid w:val="00E46F03"/>
    <w:rsid w:val="00E831E1"/>
    <w:rsid w:val="00EE4891"/>
    <w:rsid w:val="00F26446"/>
    <w:rsid w:val="00F41609"/>
    <w:rsid w:val="00F70D39"/>
    <w:rsid w:val="00F70F96"/>
    <w:rsid w:val="00F7427F"/>
    <w:rsid w:val="00F833C6"/>
    <w:rsid w:val="00F8484D"/>
    <w:rsid w:val="00FC7AD8"/>
    <w:rsid w:val="00FD0B17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C11"/>
  <w15:chartTrackingRefBased/>
  <w15:docId w15:val="{77393145-63AD-4FC4-AEFB-E0FCAD65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BC3"/>
    <w:pPr>
      <w:spacing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BC3"/>
    <w:pPr>
      <w:spacing w:after="160" w:line="259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70</cp:revision>
  <dcterms:created xsi:type="dcterms:W3CDTF">2024-12-10T17:18:00Z</dcterms:created>
  <dcterms:modified xsi:type="dcterms:W3CDTF">2024-12-10T20:27:00Z</dcterms:modified>
</cp:coreProperties>
</file>