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801" w:rsidRPr="0015193B" w:rsidRDefault="00C76801" w:rsidP="00C56CA3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15193B">
        <w:rPr>
          <w:rFonts w:ascii="Times New Roman" w:hAnsi="Times New Roman" w:cs="Times New Roman"/>
          <w:b/>
          <w:bCs/>
          <w:sz w:val="36"/>
        </w:rPr>
        <w:t>TURQUÍA CON ESTILO</w:t>
      </w:r>
      <w:r w:rsidR="006B1D02">
        <w:rPr>
          <w:rFonts w:ascii="Times New Roman" w:hAnsi="Times New Roman" w:cs="Times New Roman"/>
          <w:b/>
          <w:bCs/>
          <w:sz w:val="36"/>
        </w:rPr>
        <w:t xml:space="preserve"> EN INVIERNO</w:t>
      </w:r>
    </w:p>
    <w:p w:rsidR="00C56CA3" w:rsidRPr="0015193B" w:rsidRDefault="00C56CA3" w:rsidP="00C56CA3">
      <w:pPr>
        <w:jc w:val="center"/>
        <w:rPr>
          <w:rFonts w:ascii="Times New Roman" w:hAnsi="Times New Roman" w:cs="Times New Roman"/>
          <w:b/>
          <w:bCs/>
          <w:lang w:val="es-CO"/>
        </w:rPr>
      </w:pPr>
      <w:r w:rsidRPr="0015193B">
        <w:rPr>
          <w:rFonts w:ascii="Times New Roman" w:hAnsi="Times New Roman" w:cs="Times New Roman"/>
          <w:b/>
          <w:bCs/>
          <w:lang w:val="es-CO"/>
        </w:rPr>
        <w:t xml:space="preserve">Visitando: Estambul, Capadocia, Kusadasi, Pamukkale y Éfeso. </w:t>
      </w:r>
    </w:p>
    <w:p w:rsidR="008A318D" w:rsidRPr="0015193B" w:rsidRDefault="008A318D" w:rsidP="00C56CA3">
      <w:pPr>
        <w:jc w:val="center"/>
        <w:rPr>
          <w:rFonts w:ascii="Times New Roman" w:hAnsi="Times New Roman" w:cs="Times New Roman"/>
          <w:b/>
          <w:bCs/>
          <w:lang w:val="es-CO"/>
        </w:rPr>
      </w:pPr>
      <w:r w:rsidRPr="0015193B">
        <w:rPr>
          <w:rFonts w:ascii="Times New Roman" w:hAnsi="Times New Roman" w:cs="Times New Roman"/>
          <w:b/>
          <w:bCs/>
          <w:lang w:val="es-CO"/>
        </w:rPr>
        <w:t>9 Días / 8 Noches</w:t>
      </w:r>
    </w:p>
    <w:p w:rsidR="00C56CA3" w:rsidRPr="0015193B" w:rsidRDefault="00C56CA3" w:rsidP="00C56CA3">
      <w:pPr>
        <w:jc w:val="center"/>
        <w:rPr>
          <w:rFonts w:ascii="Times New Roman" w:hAnsi="Times New Roman" w:cs="Times New Roman"/>
          <w:b/>
          <w:bCs/>
          <w:lang w:val="es-CO"/>
        </w:rPr>
      </w:pPr>
    </w:p>
    <w:p w:rsidR="00C56CA3" w:rsidRPr="0015193B" w:rsidRDefault="00C56CA3" w:rsidP="00C56CA3">
      <w:pPr>
        <w:jc w:val="center"/>
        <w:rPr>
          <w:rFonts w:ascii="Times New Roman" w:hAnsi="Times New Roman" w:cs="Times New Roman"/>
          <w:b/>
          <w:bCs/>
          <w:lang w:val="es-CO"/>
        </w:rPr>
      </w:pPr>
    </w:p>
    <w:p w:rsidR="00C56CA3" w:rsidRPr="0015193B" w:rsidRDefault="00C56CA3" w:rsidP="00C56CA3">
      <w:pPr>
        <w:jc w:val="right"/>
        <w:rPr>
          <w:rFonts w:ascii="Times New Roman" w:hAnsi="Times New Roman" w:cs="Times New Roman"/>
          <w:b/>
          <w:bCs/>
          <w:lang w:val="es-CO"/>
        </w:rPr>
      </w:pPr>
      <w:r w:rsidRPr="0015193B">
        <w:rPr>
          <w:rFonts w:ascii="Times New Roman" w:hAnsi="Times New Roman" w:cs="Times New Roman"/>
          <w:b/>
          <w:bCs/>
          <w:lang w:val="es-CO"/>
        </w:rPr>
        <w:t>**VUELOS INTERNOS INCLUIDOS**</w:t>
      </w:r>
    </w:p>
    <w:p w:rsidR="00C56CA3" w:rsidRPr="0015193B" w:rsidRDefault="00C56CA3" w:rsidP="00C56CA3">
      <w:pPr>
        <w:jc w:val="right"/>
        <w:rPr>
          <w:rFonts w:ascii="Times New Roman" w:hAnsi="Times New Roman" w:cs="Times New Roman"/>
          <w:b/>
          <w:bCs/>
          <w:lang w:val="es-CO"/>
        </w:rPr>
      </w:pPr>
      <w:r w:rsidRPr="0015193B">
        <w:rPr>
          <w:rFonts w:ascii="Times New Roman" w:hAnsi="Times New Roman" w:cs="Times New Roman"/>
          <w:b/>
          <w:bCs/>
          <w:lang w:val="es-CO"/>
        </w:rPr>
        <w:t>**Mínimo 2 pasajeros**</w:t>
      </w:r>
    </w:p>
    <w:p w:rsidR="00C56CA3" w:rsidRDefault="00C56CA3" w:rsidP="00C56CA3">
      <w:pPr>
        <w:jc w:val="right"/>
        <w:rPr>
          <w:rFonts w:ascii="Times New Roman" w:hAnsi="Times New Roman" w:cs="Times New Roman"/>
          <w:b/>
          <w:bCs/>
          <w:lang w:val="es-CO"/>
        </w:rPr>
      </w:pPr>
    </w:p>
    <w:p w:rsidR="00E26B8F" w:rsidRDefault="00E26B8F" w:rsidP="00C56CA3">
      <w:pPr>
        <w:jc w:val="right"/>
        <w:rPr>
          <w:rFonts w:ascii="Times New Roman" w:hAnsi="Times New Roman" w:cs="Times New Roman"/>
          <w:b/>
          <w:bCs/>
          <w:lang w:val="es-CO"/>
        </w:rPr>
      </w:pPr>
    </w:p>
    <w:p w:rsidR="00B4151E" w:rsidRPr="0015193B" w:rsidRDefault="00B4151E" w:rsidP="00C56CA3">
      <w:pPr>
        <w:jc w:val="right"/>
        <w:rPr>
          <w:rFonts w:ascii="Times New Roman" w:hAnsi="Times New Roman" w:cs="Times New Roman"/>
          <w:b/>
          <w:bCs/>
          <w:lang w:val="es-CO"/>
        </w:rPr>
      </w:pPr>
    </w:p>
    <w:p w:rsidR="00F02A32" w:rsidRDefault="00F02A32" w:rsidP="00C56CA3">
      <w:pPr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>Vigencia: Del 01 de noviembre de 2.024 al 31 de marzo de 2.025</w:t>
      </w:r>
    </w:p>
    <w:p w:rsidR="00AC0551" w:rsidRDefault="00AC0551" w:rsidP="00C56CA3">
      <w:pPr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 xml:space="preserve">Llegadas a Estambul serán todos los Viernes y Domingos. </w:t>
      </w:r>
    </w:p>
    <w:p w:rsidR="00C56CA3" w:rsidRPr="0015193B" w:rsidRDefault="00C56CA3" w:rsidP="00C56CA3">
      <w:pPr>
        <w:rPr>
          <w:rFonts w:ascii="Times New Roman" w:hAnsi="Times New Roman" w:cs="Times New Roman"/>
          <w:b/>
          <w:bCs/>
          <w:lang w:val="es-CO"/>
        </w:rPr>
      </w:pPr>
    </w:p>
    <w:p w:rsidR="00E26B8F" w:rsidRDefault="00E26B8F" w:rsidP="00BF52B1">
      <w:pPr>
        <w:jc w:val="center"/>
        <w:rPr>
          <w:rFonts w:ascii="Times New Roman" w:hAnsi="Times New Roman" w:cs="Times New Roman"/>
          <w:b/>
          <w:bCs/>
          <w:lang w:val="es-CO"/>
        </w:rPr>
      </w:pPr>
    </w:p>
    <w:p w:rsidR="00C56CA3" w:rsidRPr="0015193B" w:rsidRDefault="00BF52B1" w:rsidP="00BF52B1">
      <w:pPr>
        <w:jc w:val="center"/>
        <w:rPr>
          <w:rFonts w:ascii="Times New Roman" w:hAnsi="Times New Roman" w:cs="Times New Roman"/>
          <w:b/>
          <w:bCs/>
          <w:lang w:val="es-CO"/>
        </w:rPr>
      </w:pPr>
      <w:r w:rsidRPr="0015193B">
        <w:rPr>
          <w:rFonts w:ascii="Times New Roman" w:hAnsi="Times New Roman" w:cs="Times New Roman"/>
          <w:b/>
          <w:bCs/>
          <w:lang w:val="es-CO"/>
        </w:rPr>
        <w:t xml:space="preserve">ITINERARIO </w:t>
      </w:r>
    </w:p>
    <w:p w:rsidR="00BF52B1" w:rsidRPr="0015193B" w:rsidRDefault="00BF52B1" w:rsidP="00C76801">
      <w:pPr>
        <w:jc w:val="left"/>
        <w:rPr>
          <w:rFonts w:ascii="Times New Roman" w:hAnsi="Times New Roman" w:cs="Times New Roman"/>
        </w:rPr>
      </w:pPr>
    </w:p>
    <w:p w:rsidR="00C76801" w:rsidRPr="0015193B" w:rsidRDefault="000B26F4" w:rsidP="00C76801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1 </w:t>
      </w:r>
      <w:r w:rsidR="00C76801" w:rsidRPr="0015193B">
        <w:rPr>
          <w:rFonts w:ascii="Times New Roman" w:hAnsi="Times New Roman" w:cs="Times New Roman"/>
          <w:b/>
          <w:bCs/>
        </w:rPr>
        <w:t>ESTAMBUL</w:t>
      </w:r>
    </w:p>
    <w:p w:rsidR="00C76801" w:rsidRPr="0015193B" w:rsidRDefault="00C76801" w:rsidP="00C76801">
      <w:pPr>
        <w:jc w:val="left"/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Llegada al aeropuerto y traslado al hotel.</w:t>
      </w:r>
      <w:r w:rsidR="00BF52B1" w:rsidRPr="0015193B">
        <w:rPr>
          <w:rFonts w:ascii="Times New Roman" w:hAnsi="Times New Roman" w:cs="Times New Roman"/>
        </w:rPr>
        <w:t xml:space="preserve"> alojamiento. </w:t>
      </w:r>
    </w:p>
    <w:p w:rsidR="00BF52B1" w:rsidRPr="0015193B" w:rsidRDefault="00BF52B1" w:rsidP="00C76801">
      <w:pPr>
        <w:jc w:val="left"/>
        <w:rPr>
          <w:rFonts w:ascii="Times New Roman" w:hAnsi="Times New Roman" w:cs="Times New Roman"/>
        </w:rPr>
      </w:pPr>
    </w:p>
    <w:p w:rsidR="00C76801" w:rsidRPr="0015193B" w:rsidRDefault="000B26F4" w:rsidP="00C76801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2 </w:t>
      </w:r>
      <w:r w:rsidR="00C76801" w:rsidRPr="0015193B">
        <w:rPr>
          <w:rFonts w:ascii="Times New Roman" w:hAnsi="Times New Roman" w:cs="Times New Roman"/>
          <w:b/>
          <w:bCs/>
        </w:rPr>
        <w:t xml:space="preserve">ESTAMBUL </w:t>
      </w:r>
    </w:p>
    <w:p w:rsidR="00C76801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hotel. Visita Clásica de día completo a Estambul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  <w:b/>
          <w:bCs/>
        </w:rPr>
        <w:t>con almuerzo</w:t>
      </w:r>
      <w:r w:rsidRPr="0015193B">
        <w:rPr>
          <w:rFonts w:ascii="Times New Roman" w:hAnsi="Times New Roman" w:cs="Times New Roman"/>
        </w:rPr>
        <w:t>: se visitará el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Hipódromo romano; Espacio donde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tenían lugar las carreras de cuadrigas y las luchas políticas. Se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puede ver el Obelisco Egipcio, la Columna Serpentina y la Fuente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Alemana. La Mezquita Azul; una 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las mezquitas más hermosas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Estambul, única con sus seis minaretes. El Palacio de Topkapi;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Residencia de los sultanes del Imperio Otomano, hoy día uno 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los museos más ricos del mundo,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con excelentes colecciones 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joyas, porcelanas, trajes y reliquias. El Gran Bazar; Bazar cubierto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y un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paraíso de compras donde se pueden encontrar más 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cuatro mil tiendas. Alojamiento.</w:t>
      </w:r>
    </w:p>
    <w:p w:rsidR="00BF52B1" w:rsidRPr="0015193B" w:rsidRDefault="00BF52B1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3 </w:t>
      </w:r>
      <w:r w:rsidR="00C76801" w:rsidRPr="0015193B">
        <w:rPr>
          <w:rFonts w:ascii="Times New Roman" w:hAnsi="Times New Roman" w:cs="Times New Roman"/>
          <w:b/>
          <w:bCs/>
        </w:rPr>
        <w:t xml:space="preserve">ESTAMBUL / KAYSERI / CAPADOCIA </w:t>
      </w:r>
    </w:p>
    <w:p w:rsidR="00C76801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hotel. Por la mañana paseo por El Bósforo: Salida del hotel hacia el Bazar de las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Especias, después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la visita del mismo, traslado al embarcadero para comenzar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un crucero por el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Bósforo, estrecho que separa los continentes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Asia y Europa. Un bello paseo en el que se pueden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admirar los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bellos palacios y mansiones, así como una hermosa panorámica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los pueblecitos 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las orillas. Traslado por la tarde al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aeropuerto de Estambul y vuelo con destino Kayseri (80 km. </w:t>
      </w:r>
      <w:r w:rsidR="00BF52B1" w:rsidRPr="0015193B">
        <w:rPr>
          <w:rFonts w:ascii="Times New Roman" w:hAnsi="Times New Roman" w:cs="Times New Roman"/>
        </w:rPr>
        <w:t>D</w:t>
      </w:r>
      <w:r w:rsidRPr="0015193B">
        <w:rPr>
          <w:rFonts w:ascii="Times New Roman" w:hAnsi="Times New Roman" w:cs="Times New Roman"/>
        </w:rPr>
        <w:t>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Capadocia). Traslado al hotel en Capadocia. </w:t>
      </w:r>
      <w:r w:rsidRPr="0015193B">
        <w:rPr>
          <w:rFonts w:ascii="Times New Roman" w:hAnsi="Times New Roman" w:cs="Times New Roman"/>
          <w:b/>
          <w:bCs/>
        </w:rPr>
        <w:t>Cena</w:t>
      </w:r>
      <w:r w:rsidRPr="0015193B">
        <w:rPr>
          <w:rFonts w:ascii="Times New Roman" w:hAnsi="Times New Roman" w:cs="Times New Roman"/>
        </w:rPr>
        <w:t xml:space="preserve"> y alojamiento.</w:t>
      </w:r>
    </w:p>
    <w:p w:rsidR="00BF52B1" w:rsidRPr="0015193B" w:rsidRDefault="00BF52B1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4 </w:t>
      </w:r>
      <w:r w:rsidR="00C76801" w:rsidRPr="0015193B">
        <w:rPr>
          <w:rFonts w:ascii="Times New Roman" w:hAnsi="Times New Roman" w:cs="Times New Roman"/>
          <w:b/>
          <w:bCs/>
        </w:rPr>
        <w:t xml:space="preserve">CAPADOCIA </w:t>
      </w:r>
    </w:p>
    <w:p w:rsidR="00C76801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hotel. Excursión de día completo por el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fascinante mundo de Capadocia con sus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iglesias excavadas en el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Valle de Goreme, sus pueblecitos trogloditas de Urgup, la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fortaleza 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Uchisar y el valle de Avcilar con las chimeneas de las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hadas encantadas en un paisaje lunar surrealista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y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extraordinaria, la increíble ciudad subterránea de Ozkonak o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similar, utilizada por comunidades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cristianas como refugio para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escapar de las persecuciones. Se finalizará con la visita a un taller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alfombras para que se pueda comprobar la elaboración de las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mismas de forma artesanal. </w:t>
      </w:r>
      <w:r w:rsidRPr="0015193B">
        <w:rPr>
          <w:rFonts w:ascii="Times New Roman" w:hAnsi="Times New Roman" w:cs="Times New Roman"/>
          <w:b/>
          <w:bCs/>
        </w:rPr>
        <w:t>Almuerzo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en este ambiente. </w:t>
      </w:r>
      <w:r w:rsidRPr="0015193B">
        <w:rPr>
          <w:rFonts w:ascii="Times New Roman" w:hAnsi="Times New Roman" w:cs="Times New Roman"/>
          <w:b/>
          <w:bCs/>
        </w:rPr>
        <w:t>Cena</w:t>
      </w:r>
      <w:r w:rsidRPr="0015193B">
        <w:rPr>
          <w:rFonts w:ascii="Times New Roman" w:hAnsi="Times New Roman" w:cs="Times New Roman"/>
        </w:rPr>
        <w:t xml:space="preserve"> y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alojamiento en el hotel.</w:t>
      </w:r>
    </w:p>
    <w:p w:rsidR="00BF52B1" w:rsidRPr="0015193B" w:rsidRDefault="00BF52B1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5 </w:t>
      </w:r>
      <w:r w:rsidR="00C76801" w:rsidRPr="0015193B">
        <w:rPr>
          <w:rFonts w:ascii="Times New Roman" w:hAnsi="Times New Roman" w:cs="Times New Roman"/>
          <w:b/>
          <w:bCs/>
        </w:rPr>
        <w:t xml:space="preserve">CAPADOCIA / KAYSERI / IZMIR / KUSADASI </w:t>
      </w:r>
    </w:p>
    <w:p w:rsidR="00BF52B1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hotel. A la hora prevista, traslado al aeropuerto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Kayseri para tomar el vuelo con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destino Izmir (directo o </w:t>
      </w:r>
      <w:r w:rsidR="00A96AC7" w:rsidRPr="0015193B">
        <w:rPr>
          <w:rFonts w:ascii="Times New Roman" w:hAnsi="Times New Roman" w:cs="Times New Roman"/>
        </w:rPr>
        <w:t>vía</w:t>
      </w:r>
      <w:r w:rsidR="00BF52B1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Estambul). Llegada y traslado a Kusadasi. </w:t>
      </w:r>
      <w:r w:rsidRPr="0015193B">
        <w:rPr>
          <w:rFonts w:ascii="Times New Roman" w:hAnsi="Times New Roman" w:cs="Times New Roman"/>
          <w:b/>
          <w:bCs/>
        </w:rPr>
        <w:t>Cena</w:t>
      </w:r>
      <w:r w:rsidRPr="0015193B">
        <w:rPr>
          <w:rFonts w:ascii="Times New Roman" w:hAnsi="Times New Roman" w:cs="Times New Roman"/>
        </w:rPr>
        <w:t xml:space="preserve"> y alojamiento.</w:t>
      </w:r>
      <w:r w:rsidR="00BF52B1" w:rsidRPr="0015193B">
        <w:rPr>
          <w:rFonts w:ascii="Times New Roman" w:hAnsi="Times New Roman" w:cs="Times New Roman"/>
        </w:rPr>
        <w:t xml:space="preserve"> </w:t>
      </w:r>
    </w:p>
    <w:p w:rsidR="00BF52B1" w:rsidRDefault="00BF52B1" w:rsidP="00BF52B1">
      <w:pPr>
        <w:rPr>
          <w:rFonts w:ascii="Times New Roman" w:hAnsi="Times New Roman" w:cs="Times New Roman"/>
        </w:rPr>
      </w:pPr>
    </w:p>
    <w:p w:rsidR="000B26F4" w:rsidRPr="0015193B" w:rsidRDefault="000B26F4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Dia 6 </w:t>
      </w:r>
      <w:r w:rsidR="00C76801" w:rsidRPr="0015193B">
        <w:rPr>
          <w:rFonts w:ascii="Times New Roman" w:hAnsi="Times New Roman" w:cs="Times New Roman"/>
          <w:b/>
          <w:bCs/>
        </w:rPr>
        <w:t>KUSADASI / PAMUKKALE / KUSADASI</w:t>
      </w:r>
    </w:p>
    <w:p w:rsidR="00C76801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hotel. Salida hacia Pamukkale “el Castillo de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Algodón”, maravilla natural de cascadas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formadas a lo largo de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los siglos por fuentes de aguas templadas cargadas de sales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calcáreas. Visita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la ciudad antigua de Hierápolis con su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inmensa necrópolis, una de las más interesantes y ricas del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Asia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 xml:space="preserve">Menor. </w:t>
      </w:r>
      <w:r w:rsidRPr="0015193B">
        <w:rPr>
          <w:rFonts w:ascii="Times New Roman" w:hAnsi="Times New Roman" w:cs="Times New Roman"/>
          <w:b/>
          <w:bCs/>
        </w:rPr>
        <w:t>Almuerzo</w:t>
      </w:r>
      <w:r w:rsidRPr="0015193B">
        <w:rPr>
          <w:rFonts w:ascii="Times New Roman" w:hAnsi="Times New Roman" w:cs="Times New Roman"/>
        </w:rPr>
        <w:t xml:space="preserve"> y retorno al hotel. </w:t>
      </w:r>
      <w:r w:rsidRPr="0015193B">
        <w:rPr>
          <w:rFonts w:ascii="Times New Roman" w:hAnsi="Times New Roman" w:cs="Times New Roman"/>
          <w:b/>
          <w:bCs/>
        </w:rPr>
        <w:t>Cena</w:t>
      </w:r>
      <w:r w:rsidRPr="0015193B">
        <w:rPr>
          <w:rFonts w:ascii="Times New Roman" w:hAnsi="Times New Roman" w:cs="Times New Roman"/>
        </w:rPr>
        <w:t xml:space="preserve"> y alojamiento.</w:t>
      </w:r>
    </w:p>
    <w:p w:rsidR="00A96AC7" w:rsidRPr="0015193B" w:rsidRDefault="00A96AC7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7 </w:t>
      </w:r>
      <w:r w:rsidR="00C76801" w:rsidRPr="0015193B">
        <w:rPr>
          <w:rFonts w:ascii="Times New Roman" w:hAnsi="Times New Roman" w:cs="Times New Roman"/>
          <w:b/>
          <w:bCs/>
        </w:rPr>
        <w:t xml:space="preserve">KUSADASI / EFESO / ESTAMBUL </w:t>
      </w:r>
    </w:p>
    <w:p w:rsidR="00A96AC7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 xml:space="preserve">Desayuno en el hotel. Salida hacia </w:t>
      </w:r>
      <w:r w:rsidR="00A96AC7" w:rsidRPr="0015193B">
        <w:rPr>
          <w:rFonts w:ascii="Times New Roman" w:hAnsi="Times New Roman" w:cs="Times New Roman"/>
        </w:rPr>
        <w:t>Éfeso</w:t>
      </w:r>
      <w:r w:rsidRPr="0015193B">
        <w:rPr>
          <w:rFonts w:ascii="Times New Roman" w:hAnsi="Times New Roman" w:cs="Times New Roman"/>
        </w:rPr>
        <w:t>, una de las ciudades más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grandiosas y mejor conservadas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la Antigüedad. Visitaremos el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Odeón, el Templo de Adriano, los famosos Baños Romanos, la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Biblioteca de Celso, el famoso Teatro, etc. A continuación, visita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la Casa de la Virgen María, lugar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destacado de peregrinación.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  <w:b/>
          <w:bCs/>
        </w:rPr>
        <w:t>Almuerzo</w:t>
      </w:r>
      <w:r w:rsidRPr="0015193B">
        <w:rPr>
          <w:rFonts w:ascii="Times New Roman" w:hAnsi="Times New Roman" w:cs="Times New Roman"/>
        </w:rPr>
        <w:t xml:space="preserve"> en Selcuk. Visita a un taller de productos de cuero y a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la hora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convenida traslado al aeropuerto de Izmir para el vuelo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con destino Estambul. Llegada y traslado al</w:t>
      </w:r>
      <w:r w:rsidR="00A96AC7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hotel. Alojamiento.</w:t>
      </w:r>
    </w:p>
    <w:p w:rsidR="00A96AC7" w:rsidRPr="0015193B" w:rsidRDefault="00A96AC7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8 </w:t>
      </w:r>
      <w:r w:rsidR="00C76801" w:rsidRPr="0015193B">
        <w:rPr>
          <w:rFonts w:ascii="Times New Roman" w:hAnsi="Times New Roman" w:cs="Times New Roman"/>
          <w:b/>
          <w:bCs/>
        </w:rPr>
        <w:t xml:space="preserve">ESTAMBUL </w:t>
      </w:r>
    </w:p>
    <w:p w:rsidR="00C76801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 y día libre para actividades personales.</w:t>
      </w:r>
      <w:r w:rsidR="00A96AC7" w:rsidRPr="0015193B">
        <w:rPr>
          <w:rFonts w:ascii="Times New Roman" w:hAnsi="Times New Roman" w:cs="Times New Roman"/>
        </w:rPr>
        <w:t xml:space="preserve"> Alojamiento. </w:t>
      </w:r>
    </w:p>
    <w:p w:rsidR="00A96AC7" w:rsidRPr="0015193B" w:rsidRDefault="00A96AC7" w:rsidP="00BF52B1">
      <w:pPr>
        <w:rPr>
          <w:rFonts w:ascii="Times New Roman" w:hAnsi="Times New Roman" w:cs="Times New Roman"/>
        </w:rPr>
      </w:pPr>
    </w:p>
    <w:p w:rsidR="00C76801" w:rsidRPr="0015193B" w:rsidRDefault="000B26F4" w:rsidP="00BF52B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Dia 9 </w:t>
      </w:r>
      <w:r w:rsidR="00C76801" w:rsidRPr="0015193B">
        <w:rPr>
          <w:rFonts w:ascii="Times New Roman" w:hAnsi="Times New Roman" w:cs="Times New Roman"/>
          <w:b/>
          <w:bCs/>
        </w:rPr>
        <w:t xml:space="preserve">ESTAMBUL </w:t>
      </w:r>
    </w:p>
    <w:p w:rsidR="0095507F" w:rsidRPr="0015193B" w:rsidRDefault="00C76801" w:rsidP="00BF52B1">
      <w:pPr>
        <w:rPr>
          <w:rFonts w:ascii="Times New Roman" w:hAnsi="Times New Roman" w:cs="Times New Roman"/>
        </w:rPr>
      </w:pPr>
      <w:r w:rsidRPr="0015193B">
        <w:rPr>
          <w:rFonts w:ascii="Times New Roman" w:hAnsi="Times New Roman" w:cs="Times New Roman"/>
        </w:rPr>
        <w:t>Desayuno en el hotel y a la hora prevista traslado al aeropuerto</w:t>
      </w:r>
      <w:r w:rsidR="009425BF" w:rsidRPr="0015193B">
        <w:rPr>
          <w:rFonts w:ascii="Times New Roman" w:hAnsi="Times New Roman" w:cs="Times New Roman"/>
        </w:rPr>
        <w:t xml:space="preserve"> </w:t>
      </w:r>
      <w:r w:rsidRPr="0015193B">
        <w:rPr>
          <w:rFonts w:ascii="Times New Roman" w:hAnsi="Times New Roman" w:cs="Times New Roman"/>
        </w:rPr>
        <w:t>de Estambul para su vuelo de regreso</w:t>
      </w:r>
      <w:r w:rsidR="009425BF" w:rsidRPr="0015193B">
        <w:rPr>
          <w:rFonts w:ascii="Times New Roman" w:hAnsi="Times New Roman" w:cs="Times New Roman"/>
        </w:rPr>
        <w:t xml:space="preserve"> y…</w:t>
      </w:r>
    </w:p>
    <w:p w:rsidR="009425BF" w:rsidRPr="0015193B" w:rsidRDefault="009425BF" w:rsidP="00BF52B1">
      <w:pPr>
        <w:rPr>
          <w:rFonts w:ascii="Times New Roman" w:hAnsi="Times New Roman" w:cs="Times New Roman"/>
        </w:rPr>
      </w:pPr>
    </w:p>
    <w:p w:rsidR="009425BF" w:rsidRPr="0015193B" w:rsidRDefault="009425BF" w:rsidP="00BF52B1">
      <w:pPr>
        <w:rPr>
          <w:rFonts w:ascii="Times New Roman" w:hAnsi="Times New Roman" w:cs="Times New Roman"/>
        </w:rPr>
      </w:pPr>
    </w:p>
    <w:p w:rsidR="009425BF" w:rsidRDefault="009425BF" w:rsidP="009425BF">
      <w:pPr>
        <w:jc w:val="center"/>
        <w:rPr>
          <w:rFonts w:ascii="Times New Roman" w:hAnsi="Times New Roman" w:cs="Times New Roman"/>
          <w:b/>
          <w:bCs/>
        </w:rPr>
      </w:pPr>
      <w:r w:rsidRPr="0015193B">
        <w:rPr>
          <w:rFonts w:ascii="Times New Roman" w:hAnsi="Times New Roman" w:cs="Times New Roman"/>
          <w:b/>
          <w:bCs/>
        </w:rPr>
        <w:t xml:space="preserve">FIN DE NUESTROS SERVICIOS </w:t>
      </w:r>
    </w:p>
    <w:p w:rsidR="00B4151E" w:rsidRDefault="00B4151E" w:rsidP="009425BF">
      <w:pPr>
        <w:jc w:val="center"/>
        <w:rPr>
          <w:rFonts w:ascii="Times New Roman" w:hAnsi="Times New Roman" w:cs="Times New Roman"/>
          <w:b/>
          <w:bCs/>
        </w:rPr>
      </w:pPr>
    </w:p>
    <w:p w:rsidR="00B4151E" w:rsidRDefault="00B4151E" w:rsidP="009425BF">
      <w:pPr>
        <w:jc w:val="center"/>
        <w:rPr>
          <w:rFonts w:ascii="Times New Roman" w:hAnsi="Times New Roman" w:cs="Times New Roman"/>
          <w:b/>
          <w:bCs/>
        </w:rPr>
      </w:pPr>
    </w:p>
    <w:p w:rsidR="00B4151E" w:rsidRDefault="00B4151E" w:rsidP="00B415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PRECIOS NETOS POR PERSONA PARA PAGAR EN EUROS</w:t>
      </w:r>
    </w:p>
    <w:p w:rsidR="009C7E89" w:rsidRDefault="009C7E89" w:rsidP="00B4151E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2029"/>
      </w:tblGrid>
      <w:tr w:rsidR="009C7E89" w:rsidTr="009C7E89">
        <w:tc>
          <w:tcPr>
            <w:tcW w:w="2972" w:type="dxa"/>
            <w:vAlign w:val="center"/>
          </w:tcPr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Servicios Terrestres</w:t>
            </w:r>
          </w:p>
        </w:tc>
        <w:tc>
          <w:tcPr>
            <w:tcW w:w="2268" w:type="dxa"/>
            <w:vAlign w:val="center"/>
          </w:tcPr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Hab. </w:t>
            </w:r>
          </w:p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Doble o Triple</w:t>
            </w:r>
          </w:p>
        </w:tc>
        <w:tc>
          <w:tcPr>
            <w:tcW w:w="1559" w:type="dxa"/>
            <w:vAlign w:val="center"/>
          </w:tcPr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Suplemento Individual</w:t>
            </w:r>
          </w:p>
        </w:tc>
        <w:tc>
          <w:tcPr>
            <w:tcW w:w="2029" w:type="dxa"/>
            <w:vAlign w:val="center"/>
          </w:tcPr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Suplemento por reservas del:</w:t>
            </w:r>
          </w:p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Del </w:t>
            </w:r>
            <w:r w:rsidRPr="009C7E89">
              <w:rPr>
                <w:rFonts w:ascii="Times New Roman" w:hAnsi="Times New Roman" w:cs="Times New Roman"/>
                <w:b/>
                <w:bCs/>
              </w:rPr>
              <w:t>25 Dic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 2</w:t>
            </w:r>
            <w:r w:rsidR="009020E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024 al </w:t>
            </w:r>
            <w:r w:rsidRPr="009C7E89">
              <w:rPr>
                <w:rFonts w:ascii="Times New Roman" w:hAnsi="Times New Roman" w:cs="Times New Roman"/>
                <w:b/>
                <w:bCs/>
              </w:rPr>
              <w:t>03 Ene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 2</w:t>
            </w:r>
            <w:r w:rsidR="009020E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025</w:t>
            </w:r>
          </w:p>
        </w:tc>
      </w:tr>
      <w:tr w:rsidR="00173E27" w:rsidTr="00173E27">
        <w:trPr>
          <w:trHeight w:val="1140"/>
        </w:trPr>
        <w:tc>
          <w:tcPr>
            <w:tcW w:w="2972" w:type="dxa"/>
            <w:vMerge w:val="restart"/>
            <w:vAlign w:val="center"/>
          </w:tcPr>
          <w:p w:rsidR="00173E27" w:rsidRDefault="00173E27" w:rsidP="00173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Hoteles 4*</w:t>
            </w:r>
          </w:p>
        </w:tc>
        <w:tc>
          <w:tcPr>
            <w:tcW w:w="2268" w:type="dxa"/>
            <w:vMerge w:val="restart"/>
            <w:vAlign w:val="center"/>
          </w:tcPr>
          <w:p w:rsidR="00173E27" w:rsidRDefault="002B5868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868">
              <w:rPr>
                <w:rFonts w:ascii="Times New Roman" w:hAnsi="Times New Roman" w:cs="Times New Roman"/>
                <w:b/>
                <w:bCs/>
              </w:rPr>
              <w:t>€ 1.644</w:t>
            </w:r>
          </w:p>
        </w:tc>
        <w:tc>
          <w:tcPr>
            <w:tcW w:w="1559" w:type="dxa"/>
            <w:vMerge w:val="restart"/>
            <w:vAlign w:val="center"/>
          </w:tcPr>
          <w:p w:rsidR="00173E27" w:rsidRDefault="00173E27" w:rsidP="009C7E89">
            <w:pPr>
              <w:jc w:val="center"/>
            </w:pPr>
            <w:r w:rsidRPr="00F708AF">
              <w:rPr>
                <w:rFonts w:ascii="Times New Roman" w:hAnsi="Times New Roman" w:cs="Times New Roman"/>
                <w:b/>
                <w:bCs/>
              </w:rPr>
              <w:t>€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B5868">
              <w:rPr>
                <w:rFonts w:ascii="Times New Roman" w:hAnsi="Times New Roman" w:cs="Times New Roman"/>
                <w:b/>
                <w:bCs/>
              </w:rPr>
              <w:t>634</w:t>
            </w:r>
          </w:p>
        </w:tc>
        <w:tc>
          <w:tcPr>
            <w:tcW w:w="2029" w:type="dxa"/>
            <w:vAlign w:val="center"/>
          </w:tcPr>
          <w:p w:rsidR="00173E27" w:rsidRPr="00AF1744" w:rsidRDefault="00173E27" w:rsidP="00173E27">
            <w:pPr>
              <w:pStyle w:val="Prrafodelista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€ </w:t>
            </w:r>
            <w:r w:rsidR="002B5868">
              <w:rPr>
                <w:rFonts w:ascii="Times" w:hAnsi="Times"/>
                <w:b/>
                <w:bCs/>
              </w:rPr>
              <w:t>162</w:t>
            </w:r>
          </w:p>
          <w:p w:rsidR="00173E27" w:rsidRPr="00173E27" w:rsidRDefault="00173E27" w:rsidP="00AF1744">
            <w:pPr>
              <w:jc w:val="center"/>
              <w:rPr>
                <w:rFonts w:ascii="Times" w:hAnsi="Times"/>
                <w:i/>
                <w:iCs/>
              </w:rPr>
            </w:pPr>
            <w:r w:rsidRPr="00173E27">
              <w:rPr>
                <w:rFonts w:ascii="Times" w:hAnsi="Times"/>
                <w:i/>
                <w:iCs/>
              </w:rPr>
              <w:t>por persona en</w:t>
            </w:r>
          </w:p>
          <w:p w:rsidR="00173E27" w:rsidRPr="00AF1744" w:rsidRDefault="00173E27" w:rsidP="00173E27">
            <w:pPr>
              <w:jc w:val="center"/>
              <w:rPr>
                <w:rFonts w:ascii="Times" w:hAnsi="Times"/>
              </w:rPr>
            </w:pPr>
            <w:r w:rsidRPr="00173E27">
              <w:rPr>
                <w:rFonts w:ascii="Times" w:hAnsi="Times"/>
                <w:i/>
                <w:iCs/>
              </w:rPr>
              <w:t>Acomodación Doble o Triple</w:t>
            </w:r>
          </w:p>
        </w:tc>
      </w:tr>
      <w:tr w:rsidR="00173E27" w:rsidTr="00173E27">
        <w:trPr>
          <w:trHeight w:val="765"/>
        </w:trPr>
        <w:tc>
          <w:tcPr>
            <w:tcW w:w="2972" w:type="dxa"/>
            <w:vMerge/>
            <w:vAlign w:val="center"/>
          </w:tcPr>
          <w:p w:rsidR="00173E27" w:rsidRDefault="00173E27" w:rsidP="00173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173E27" w:rsidRDefault="00173E27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173E27" w:rsidRPr="00F708AF" w:rsidRDefault="00173E27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9" w:type="dxa"/>
            <w:vAlign w:val="center"/>
          </w:tcPr>
          <w:p w:rsidR="00173E27" w:rsidRDefault="00173E27" w:rsidP="00173E27">
            <w:pPr>
              <w:jc w:val="center"/>
              <w:rPr>
                <w:rFonts w:ascii="Times" w:hAnsi="Times"/>
              </w:rPr>
            </w:pPr>
            <w:r w:rsidRPr="00AF1744">
              <w:rPr>
                <w:rFonts w:ascii="Times" w:hAnsi="Times"/>
                <w:b/>
                <w:bCs/>
              </w:rPr>
              <w:t xml:space="preserve">€ </w:t>
            </w:r>
            <w:r w:rsidR="002B5868">
              <w:rPr>
                <w:rFonts w:ascii="Times" w:hAnsi="Times"/>
                <w:b/>
                <w:bCs/>
              </w:rPr>
              <w:t>202</w:t>
            </w:r>
            <w:r w:rsidRPr="00AF1744">
              <w:rPr>
                <w:rFonts w:ascii="Times" w:hAnsi="Times"/>
              </w:rPr>
              <w:t xml:space="preserve"> </w:t>
            </w:r>
          </w:p>
          <w:p w:rsidR="00173E27" w:rsidRPr="00173E27" w:rsidRDefault="00173E27" w:rsidP="00173E27">
            <w:pPr>
              <w:jc w:val="center"/>
              <w:rPr>
                <w:rFonts w:ascii="Times" w:hAnsi="Times"/>
              </w:rPr>
            </w:pPr>
            <w:r w:rsidRPr="00173E27">
              <w:rPr>
                <w:rFonts w:ascii="Times" w:hAnsi="Times"/>
                <w:i/>
                <w:iCs/>
              </w:rPr>
              <w:t>por persona en acomodación Sencilla</w:t>
            </w:r>
          </w:p>
        </w:tc>
      </w:tr>
      <w:tr w:rsidR="009C7E89" w:rsidTr="00173E27">
        <w:tc>
          <w:tcPr>
            <w:tcW w:w="2972" w:type="dxa"/>
            <w:vAlign w:val="center"/>
          </w:tcPr>
          <w:p w:rsidR="009C7E89" w:rsidRPr="009C7E89" w:rsidRDefault="009C7E89" w:rsidP="00173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Suplemento </w:t>
            </w:r>
            <w:r w:rsidRPr="009C7E89">
              <w:rPr>
                <w:rFonts w:ascii="Times New Roman" w:hAnsi="Times New Roman" w:cs="Times New Roman"/>
                <w:b/>
                <w:bCs/>
              </w:rPr>
              <w:t>Hotel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tipo </w:t>
            </w:r>
            <w:r w:rsidRPr="009C7E89">
              <w:rPr>
                <w:rFonts w:ascii="Times New Roman" w:hAnsi="Times New Roman" w:cs="Times New Roman"/>
                <w:b/>
                <w:bCs/>
              </w:rPr>
              <w:t>cueva 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7E89">
              <w:rPr>
                <w:rFonts w:ascii="Times New Roman" w:hAnsi="Times New Roman" w:cs="Times New Roman"/>
                <w:b/>
                <w:bCs/>
              </w:rPr>
              <w:t>Capadocia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7E89">
              <w:rPr>
                <w:rFonts w:ascii="Times New Roman" w:hAnsi="Times New Roman" w:cs="Times New Roman"/>
                <w:b/>
                <w:bCs/>
              </w:rPr>
              <w:t>(Yunak o</w:t>
            </w:r>
          </w:p>
          <w:p w:rsidR="009C7E89" w:rsidRDefault="009C7E89" w:rsidP="00173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C7E89">
              <w:rPr>
                <w:rFonts w:ascii="Times New Roman" w:hAnsi="Times New Roman" w:cs="Times New Roman"/>
                <w:b/>
                <w:bCs/>
              </w:rPr>
              <w:t>similar)</w:t>
            </w:r>
          </w:p>
        </w:tc>
        <w:tc>
          <w:tcPr>
            <w:tcW w:w="2268" w:type="dxa"/>
            <w:vAlign w:val="center"/>
          </w:tcPr>
          <w:p w:rsidR="00167ED6" w:rsidRDefault="009C7E89" w:rsidP="001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="00173E2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167ED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B5868">
              <w:rPr>
                <w:rFonts w:ascii="Times New Roman" w:hAnsi="Times New Roman" w:cs="Times New Roman"/>
                <w:b/>
                <w:bCs/>
              </w:rPr>
              <w:t>256</w:t>
            </w:r>
            <w:r w:rsidR="00167ED6" w:rsidRPr="00167E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7ED6" w:rsidRPr="00173E27" w:rsidRDefault="00167ED6" w:rsidP="00167ED6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173E2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por persona en</w:t>
            </w:r>
          </w:p>
          <w:p w:rsidR="009C7E89" w:rsidRDefault="00167ED6" w:rsidP="00167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E2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Acomodación Doble (para 2 noches</w:t>
            </w:r>
            <w:r w:rsidRPr="00173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167ED6" w:rsidRDefault="009C7E89" w:rsidP="00167ED6">
            <w:pPr>
              <w:jc w:val="center"/>
              <w:rPr>
                <w:b/>
                <w:bCs/>
              </w:rPr>
            </w:pPr>
            <w:r w:rsidRPr="00F708AF">
              <w:rPr>
                <w:rFonts w:ascii="Times New Roman" w:hAnsi="Times New Roman" w:cs="Times New Roman"/>
                <w:b/>
                <w:bCs/>
              </w:rPr>
              <w:t>€</w:t>
            </w:r>
            <w:r w:rsidR="00167ED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B5868">
              <w:rPr>
                <w:rFonts w:ascii="Times" w:hAnsi="Times"/>
                <w:b/>
                <w:bCs/>
              </w:rPr>
              <w:t>458</w:t>
            </w:r>
            <w:r w:rsidR="00167ED6" w:rsidRPr="00167ED6">
              <w:rPr>
                <w:b/>
                <w:bCs/>
              </w:rPr>
              <w:t xml:space="preserve"> </w:t>
            </w:r>
          </w:p>
          <w:p w:rsidR="00167ED6" w:rsidRPr="00173E27" w:rsidRDefault="00167ED6" w:rsidP="00E618C1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173E2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por persona en</w:t>
            </w:r>
          </w:p>
          <w:p w:rsidR="00167ED6" w:rsidRDefault="00167ED6" w:rsidP="00E618C1">
            <w:pPr>
              <w:jc w:val="center"/>
            </w:pPr>
            <w:r w:rsidRPr="00173E2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Acomodación Sencilla </w:t>
            </w:r>
            <w:r w:rsidRPr="00173E27">
              <w:rPr>
                <w:rFonts w:ascii="Times" w:hAnsi="Times"/>
                <w:i/>
                <w:iCs/>
              </w:rPr>
              <w:t>(para 2 noches)</w:t>
            </w:r>
          </w:p>
        </w:tc>
        <w:tc>
          <w:tcPr>
            <w:tcW w:w="2029" w:type="dxa"/>
            <w:vAlign w:val="center"/>
          </w:tcPr>
          <w:p w:rsidR="009C7E89" w:rsidRDefault="00AF1744" w:rsidP="009C7E89">
            <w:pPr>
              <w:jc w:val="center"/>
            </w:pPr>
            <w:r>
              <w:t>-</w:t>
            </w:r>
          </w:p>
        </w:tc>
      </w:tr>
      <w:tr w:rsidR="009C7E89" w:rsidTr="00173E27">
        <w:tc>
          <w:tcPr>
            <w:tcW w:w="2972" w:type="dxa"/>
            <w:vAlign w:val="center"/>
          </w:tcPr>
          <w:p w:rsidR="009C7E89" w:rsidRDefault="009C7E89" w:rsidP="00173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Hoteles 5*</w:t>
            </w:r>
          </w:p>
        </w:tc>
        <w:tc>
          <w:tcPr>
            <w:tcW w:w="2268" w:type="dxa"/>
            <w:vAlign w:val="center"/>
          </w:tcPr>
          <w:p w:rsidR="009C7E89" w:rsidRDefault="009C7E89" w:rsidP="009C7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="00167E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7ED6" w:rsidRPr="00167ED6">
              <w:rPr>
                <w:rFonts w:ascii="Times New Roman" w:hAnsi="Times New Roman" w:cs="Times New Roman"/>
                <w:b/>
                <w:bCs/>
              </w:rPr>
              <w:t>1</w:t>
            </w:r>
            <w:r w:rsidR="00173E27">
              <w:rPr>
                <w:rFonts w:ascii="Times New Roman" w:hAnsi="Times New Roman" w:cs="Times New Roman"/>
                <w:b/>
                <w:bCs/>
              </w:rPr>
              <w:t>.</w:t>
            </w:r>
            <w:r w:rsidR="002B5868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1559" w:type="dxa"/>
            <w:vAlign w:val="center"/>
          </w:tcPr>
          <w:p w:rsidR="009C7E89" w:rsidRDefault="009C7E89" w:rsidP="009C7E89">
            <w:pPr>
              <w:jc w:val="center"/>
            </w:pPr>
            <w:r w:rsidRPr="00F708AF">
              <w:rPr>
                <w:rFonts w:ascii="Times New Roman" w:hAnsi="Times New Roman" w:cs="Times New Roman"/>
                <w:b/>
                <w:bCs/>
              </w:rPr>
              <w:t>€</w:t>
            </w:r>
            <w:r w:rsidR="00E618C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B5868">
              <w:rPr>
                <w:rFonts w:ascii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2029" w:type="dxa"/>
            <w:vAlign w:val="center"/>
          </w:tcPr>
          <w:p w:rsidR="009C7E89" w:rsidRDefault="00173E27" w:rsidP="009C7E89">
            <w:pPr>
              <w:jc w:val="center"/>
            </w:pPr>
            <w:r w:rsidRPr="00F708AF">
              <w:rPr>
                <w:rFonts w:ascii="Times New Roman" w:hAnsi="Times New Roman" w:cs="Times New Roman"/>
                <w:b/>
                <w:bCs/>
              </w:rPr>
              <w:t>€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80A57">
              <w:rPr>
                <w:rFonts w:ascii="Times New Roman" w:hAnsi="Times New Roman" w:cs="Times New Roman"/>
                <w:i/>
                <w:iCs/>
              </w:rPr>
              <w:t>A</w:t>
            </w:r>
            <w:r w:rsidR="00AF1744" w:rsidRPr="00C80A57">
              <w:rPr>
                <w:rFonts w:ascii="Times New Roman" w:hAnsi="Times New Roman" w:cs="Times New Roman"/>
                <w:i/>
                <w:iCs/>
              </w:rPr>
              <w:t xml:space="preserve"> confirmar</w:t>
            </w:r>
          </w:p>
        </w:tc>
      </w:tr>
    </w:tbl>
    <w:p w:rsidR="009C7E89" w:rsidRDefault="009C7E89" w:rsidP="00B4151E">
      <w:pPr>
        <w:rPr>
          <w:rFonts w:ascii="Times New Roman" w:hAnsi="Times New Roman" w:cs="Times New Roman"/>
          <w:b/>
          <w:bCs/>
        </w:rPr>
      </w:pPr>
    </w:p>
    <w:p w:rsidR="00B4151E" w:rsidRDefault="00B4151E" w:rsidP="00B4151E">
      <w:pPr>
        <w:rPr>
          <w:rFonts w:ascii="Times New Roman" w:hAnsi="Times New Roman" w:cs="Times New Roman"/>
          <w:b/>
          <w:bCs/>
        </w:rPr>
      </w:pPr>
    </w:p>
    <w:p w:rsidR="00962CF3" w:rsidRDefault="00962CF3" w:rsidP="00B4151E">
      <w:pPr>
        <w:rPr>
          <w:rFonts w:ascii="Times New Roman" w:hAnsi="Times New Roman" w:cs="Times New Roman"/>
          <w:b/>
          <w:bCs/>
        </w:rPr>
      </w:pPr>
    </w:p>
    <w:p w:rsidR="00962CF3" w:rsidRDefault="00962CF3" w:rsidP="00B4151E">
      <w:pPr>
        <w:rPr>
          <w:rFonts w:ascii="Times New Roman" w:hAnsi="Times New Roman" w:cs="Times New Roman"/>
          <w:b/>
          <w:bCs/>
        </w:rPr>
      </w:pPr>
    </w:p>
    <w:p w:rsidR="00962CF3" w:rsidRDefault="00962CF3" w:rsidP="00B4151E">
      <w:pPr>
        <w:rPr>
          <w:rFonts w:ascii="Times New Roman" w:hAnsi="Times New Roman" w:cs="Times New Roman"/>
          <w:b/>
          <w:bCs/>
        </w:rPr>
      </w:pPr>
    </w:p>
    <w:p w:rsidR="00962CF3" w:rsidRDefault="00962CF3" w:rsidP="00B4151E">
      <w:pPr>
        <w:rPr>
          <w:rFonts w:ascii="Times New Roman" w:hAnsi="Times New Roman" w:cs="Times New Roman"/>
          <w:b/>
          <w:bCs/>
        </w:rPr>
      </w:pPr>
    </w:p>
    <w:p w:rsidR="00B4151E" w:rsidRDefault="00026629" w:rsidP="00B415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LOS PRECIOS INCLUYEN:</w:t>
      </w:r>
    </w:p>
    <w:p w:rsidR="00026629" w:rsidRPr="00806A7F" w:rsidRDefault="00026629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Alojamiento en los Hoteles indicados o similares en la categoría elegida </w:t>
      </w:r>
    </w:p>
    <w:p w:rsidR="00026629" w:rsidRPr="00806A7F" w:rsidRDefault="00026629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Desayunos diarios</w:t>
      </w:r>
    </w:p>
    <w:p w:rsidR="00962CF3" w:rsidRPr="00806A7F" w:rsidRDefault="00962CF3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8 comidas entre almuerzos y cenas (sin bebidas)</w:t>
      </w:r>
    </w:p>
    <w:p w:rsidR="00025B8F" w:rsidRPr="00806A7F" w:rsidRDefault="00025B8F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Autocar con aire acondicionado durante el recorrido.</w:t>
      </w:r>
    </w:p>
    <w:p w:rsidR="00025B8F" w:rsidRPr="00806A7F" w:rsidRDefault="00025B8F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Guía acompañante de habla castellana durante el circuito.</w:t>
      </w:r>
    </w:p>
    <w:p w:rsidR="00025B8F" w:rsidRPr="00806A7F" w:rsidRDefault="00025B8F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Visitas que se indican.</w:t>
      </w:r>
    </w:p>
    <w:p w:rsidR="00025B8F" w:rsidRPr="00806A7F" w:rsidRDefault="00025B8F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Entradas en los museos o sitios históricos.</w:t>
      </w:r>
    </w:p>
    <w:p w:rsidR="00962CF3" w:rsidRPr="00806A7F" w:rsidRDefault="00025B8F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Vuelos internos previstos: Estambul – Kayseri // Kayseri – Izmir // Izmir – Estambul </w:t>
      </w:r>
    </w:p>
    <w:p w:rsidR="00646775" w:rsidRPr="00806A7F" w:rsidRDefault="00646775" w:rsidP="00806A7F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Traslados Aeropuerto / Hotel / Aeropuerto </w:t>
      </w:r>
    </w:p>
    <w:p w:rsidR="00806A7F" w:rsidRDefault="00806A7F" w:rsidP="00025B8F">
      <w:pPr>
        <w:rPr>
          <w:rFonts w:ascii="Times New Roman" w:hAnsi="Times New Roman" w:cs="Times New Roman"/>
        </w:rPr>
      </w:pPr>
    </w:p>
    <w:p w:rsidR="00806A7F" w:rsidRDefault="00806A7F" w:rsidP="00025B8F">
      <w:pPr>
        <w:rPr>
          <w:rFonts w:ascii="Times New Roman" w:hAnsi="Times New Roman" w:cs="Times New Roman"/>
        </w:rPr>
      </w:pPr>
    </w:p>
    <w:p w:rsidR="00806A7F" w:rsidRDefault="00806A7F" w:rsidP="0002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LOS PRECIOS NO INCLUYEN</w:t>
      </w:r>
      <w:r>
        <w:rPr>
          <w:rFonts w:ascii="Times New Roman" w:hAnsi="Times New Roman" w:cs="Times New Roman"/>
        </w:rPr>
        <w:t>: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2% Fee bancario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Tiquetes aéreos internacionales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>Tasas aeroportuarias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Tarjeta de asistencia medica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Traslados donde no este contemplado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Excursiones y/o tours opcionales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Entradas a lugares no indicados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Propias a conductores, maleteros y guías. 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Servicios no especificados </w:t>
      </w:r>
    </w:p>
    <w:p w:rsidR="00806A7F" w:rsidRPr="00806A7F" w:rsidRDefault="00806A7F" w:rsidP="00806A7F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06A7F">
        <w:rPr>
          <w:rFonts w:ascii="Times New Roman" w:hAnsi="Times New Roman" w:cs="Times New Roman"/>
        </w:rPr>
        <w:t xml:space="preserve">Gastos personales. </w:t>
      </w:r>
    </w:p>
    <w:p w:rsidR="00962CF3" w:rsidRDefault="00962CF3" w:rsidP="00B4151E">
      <w:pPr>
        <w:rPr>
          <w:rFonts w:ascii="Times New Roman" w:hAnsi="Times New Roman" w:cs="Times New Roman"/>
        </w:rPr>
      </w:pPr>
    </w:p>
    <w:p w:rsidR="00026629" w:rsidRDefault="00026629" w:rsidP="00B4151E">
      <w:pPr>
        <w:rPr>
          <w:rFonts w:ascii="Times New Roman" w:hAnsi="Times New Roman" w:cs="Times New Roman"/>
        </w:rPr>
      </w:pPr>
    </w:p>
    <w:p w:rsidR="00894A07" w:rsidRPr="00894A07" w:rsidRDefault="00894A07" w:rsidP="00B4151E">
      <w:pPr>
        <w:rPr>
          <w:rFonts w:ascii="Times New Roman" w:hAnsi="Times New Roman" w:cs="Times New Roman"/>
          <w:b/>
          <w:bCs/>
        </w:rPr>
      </w:pPr>
      <w:r w:rsidRPr="00894A07">
        <w:rPr>
          <w:rFonts w:ascii="Times New Roman" w:hAnsi="Times New Roman" w:cs="Times New Roman"/>
          <w:b/>
          <w:bCs/>
        </w:rPr>
        <w:t xml:space="preserve">HOTELES PREVISTOS O SIMILARES </w:t>
      </w:r>
    </w:p>
    <w:p w:rsidR="00894A07" w:rsidRPr="00894A07" w:rsidRDefault="00894A07" w:rsidP="00B4151E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94A07" w:rsidRPr="00894A07" w:rsidTr="00894A07">
        <w:tc>
          <w:tcPr>
            <w:tcW w:w="2942" w:type="dxa"/>
            <w:vAlign w:val="center"/>
          </w:tcPr>
          <w:p w:rsidR="00894A07" w:rsidRPr="00894A07" w:rsidRDefault="00894A07" w:rsidP="00894A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07">
              <w:rPr>
                <w:rFonts w:ascii="Times New Roman" w:hAnsi="Times New Roman" w:cs="Times New Roman"/>
                <w:b/>
                <w:bCs/>
              </w:rPr>
              <w:t>CIUDAD</w:t>
            </w:r>
          </w:p>
        </w:tc>
        <w:tc>
          <w:tcPr>
            <w:tcW w:w="2943" w:type="dxa"/>
            <w:vAlign w:val="center"/>
          </w:tcPr>
          <w:p w:rsidR="00894A07" w:rsidRPr="00894A07" w:rsidRDefault="00894A07" w:rsidP="00894A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07">
              <w:rPr>
                <w:rFonts w:ascii="Times New Roman" w:hAnsi="Times New Roman" w:cs="Times New Roman"/>
                <w:b/>
                <w:bCs/>
              </w:rPr>
              <w:t>PRIMERA 4*</w:t>
            </w:r>
          </w:p>
        </w:tc>
        <w:tc>
          <w:tcPr>
            <w:tcW w:w="2943" w:type="dxa"/>
            <w:vAlign w:val="center"/>
          </w:tcPr>
          <w:p w:rsidR="00894A07" w:rsidRPr="00894A07" w:rsidRDefault="00894A07" w:rsidP="00894A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A07">
              <w:rPr>
                <w:rFonts w:ascii="Times New Roman" w:hAnsi="Times New Roman" w:cs="Times New Roman"/>
                <w:b/>
                <w:bCs/>
              </w:rPr>
              <w:t>LUJO 5*</w:t>
            </w:r>
          </w:p>
        </w:tc>
      </w:tr>
      <w:tr w:rsidR="00894A07" w:rsidRPr="00894A07" w:rsidTr="00894A07">
        <w:tc>
          <w:tcPr>
            <w:tcW w:w="2942" w:type="dxa"/>
            <w:vAlign w:val="center"/>
          </w:tcPr>
          <w:p w:rsidR="00894A07" w:rsidRPr="00894A07" w:rsidRDefault="00894A07" w:rsidP="00894A0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94A07">
              <w:rPr>
                <w:rFonts w:ascii="Times New Roman" w:hAnsi="Times New Roman" w:cs="Times New Roman"/>
                <w:b/>
                <w:bCs/>
              </w:rPr>
              <w:t>ESTAMBUL</w:t>
            </w:r>
          </w:p>
        </w:tc>
        <w:tc>
          <w:tcPr>
            <w:tcW w:w="2943" w:type="dxa"/>
            <w:vAlign w:val="center"/>
          </w:tcPr>
          <w:p w:rsidR="00030900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 xml:space="preserve">Marmara Pera </w:t>
            </w:r>
          </w:p>
          <w:p w:rsidR="00894A07" w:rsidRPr="00894A07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>Occidental Taksim</w:t>
            </w:r>
          </w:p>
        </w:tc>
        <w:tc>
          <w:tcPr>
            <w:tcW w:w="2943" w:type="dxa"/>
            <w:vAlign w:val="center"/>
          </w:tcPr>
          <w:p w:rsidR="00894A07" w:rsidRPr="00894A07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>Barcelo Istanbul</w:t>
            </w:r>
          </w:p>
        </w:tc>
      </w:tr>
      <w:tr w:rsidR="00894A07" w:rsidRPr="00894A07" w:rsidTr="00894A07">
        <w:tc>
          <w:tcPr>
            <w:tcW w:w="2942" w:type="dxa"/>
            <w:vAlign w:val="center"/>
          </w:tcPr>
          <w:p w:rsidR="00894A07" w:rsidRPr="00894A07" w:rsidRDefault="00894A07" w:rsidP="00894A0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94A07">
              <w:rPr>
                <w:rFonts w:ascii="Times New Roman" w:hAnsi="Times New Roman" w:cs="Times New Roman"/>
                <w:b/>
                <w:bCs/>
              </w:rPr>
              <w:t>CAPADOCIA</w:t>
            </w:r>
          </w:p>
        </w:tc>
        <w:tc>
          <w:tcPr>
            <w:tcW w:w="2943" w:type="dxa"/>
            <w:vAlign w:val="center"/>
          </w:tcPr>
          <w:p w:rsidR="00030900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 xml:space="preserve">Perissia </w:t>
            </w:r>
          </w:p>
          <w:p w:rsidR="00894A07" w:rsidRPr="00894A07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 xml:space="preserve"> Mustafa Cappadocia Resort</w:t>
            </w:r>
          </w:p>
        </w:tc>
        <w:tc>
          <w:tcPr>
            <w:tcW w:w="2943" w:type="dxa"/>
            <w:vAlign w:val="center"/>
          </w:tcPr>
          <w:p w:rsidR="00030900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 xml:space="preserve">Barcelo Cappadocia </w:t>
            </w:r>
          </w:p>
          <w:p w:rsidR="00894A07" w:rsidRPr="00894A07" w:rsidRDefault="00EA48CC" w:rsidP="00894A07">
            <w:pPr>
              <w:jc w:val="center"/>
              <w:rPr>
                <w:rFonts w:ascii="Times New Roman" w:hAnsi="Times New Roman" w:cs="Times New Roman"/>
              </w:rPr>
            </w:pPr>
            <w:r w:rsidRPr="00EA48CC">
              <w:rPr>
                <w:rFonts w:ascii="Times New Roman" w:hAnsi="Times New Roman" w:cs="Times New Roman"/>
              </w:rPr>
              <w:t xml:space="preserve"> Crowne Plaza Nevsehir</w:t>
            </w:r>
          </w:p>
        </w:tc>
      </w:tr>
      <w:tr w:rsidR="00894A07" w:rsidRPr="00EA48CC" w:rsidTr="00894A07">
        <w:tc>
          <w:tcPr>
            <w:tcW w:w="2942" w:type="dxa"/>
            <w:vAlign w:val="center"/>
          </w:tcPr>
          <w:p w:rsidR="00894A07" w:rsidRPr="00894A07" w:rsidRDefault="00894A07" w:rsidP="00894A0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894A07">
              <w:rPr>
                <w:rFonts w:ascii="Times New Roman" w:hAnsi="Times New Roman" w:cs="Times New Roman"/>
                <w:b/>
                <w:bCs/>
              </w:rPr>
              <w:t xml:space="preserve">KUSADASI </w:t>
            </w:r>
          </w:p>
        </w:tc>
        <w:tc>
          <w:tcPr>
            <w:tcW w:w="2943" w:type="dxa"/>
            <w:vAlign w:val="center"/>
          </w:tcPr>
          <w:p w:rsidR="00030900" w:rsidRDefault="00EA48CC" w:rsidP="00894A07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EA48CC">
              <w:rPr>
                <w:rFonts w:ascii="Times New Roman" w:hAnsi="Times New Roman" w:cs="Times New Roman"/>
                <w:lang w:val="en-ZA"/>
              </w:rPr>
              <w:t xml:space="preserve">Ramada Hotel &amp; Suites </w:t>
            </w:r>
          </w:p>
          <w:p w:rsidR="00894A07" w:rsidRPr="00EA48CC" w:rsidRDefault="00EA48CC" w:rsidP="00894A07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EA48CC">
              <w:rPr>
                <w:rFonts w:ascii="Times New Roman" w:hAnsi="Times New Roman" w:cs="Times New Roman"/>
                <w:lang w:val="en-ZA"/>
              </w:rPr>
              <w:t>Richmond Ephesus</w:t>
            </w:r>
          </w:p>
        </w:tc>
        <w:tc>
          <w:tcPr>
            <w:tcW w:w="2943" w:type="dxa"/>
            <w:vAlign w:val="center"/>
          </w:tcPr>
          <w:p w:rsidR="00894A07" w:rsidRPr="00EA48CC" w:rsidRDefault="00EA48CC" w:rsidP="00894A07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EA48CC">
              <w:rPr>
                <w:rFonts w:ascii="Times New Roman" w:hAnsi="Times New Roman" w:cs="Times New Roman"/>
                <w:lang w:val="en-ZA"/>
              </w:rPr>
              <w:t>La Vista Boutique</w:t>
            </w:r>
          </w:p>
        </w:tc>
      </w:tr>
    </w:tbl>
    <w:p w:rsidR="00894A07" w:rsidRPr="00EA48CC" w:rsidRDefault="00894A07" w:rsidP="00894A07">
      <w:pPr>
        <w:rPr>
          <w:rFonts w:ascii="Times New Roman" w:hAnsi="Times New Roman" w:cs="Times New Roman"/>
          <w:lang w:val="en-ZA"/>
        </w:rPr>
      </w:pPr>
    </w:p>
    <w:sectPr w:rsidR="00894A07" w:rsidRPr="00EA4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0FA"/>
    <w:multiLevelType w:val="hybridMultilevel"/>
    <w:tmpl w:val="E4B6D4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12AA"/>
    <w:multiLevelType w:val="hybridMultilevel"/>
    <w:tmpl w:val="E62250D0"/>
    <w:lvl w:ilvl="0" w:tplc="E0E44ED0">
      <w:start w:val="1220"/>
      <w:numFmt w:val="bullet"/>
      <w:lvlText w:val="€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178"/>
    <w:multiLevelType w:val="hybridMultilevel"/>
    <w:tmpl w:val="3460CD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8046">
    <w:abstractNumId w:val="1"/>
  </w:num>
  <w:num w:numId="2" w16cid:durableId="1848016774">
    <w:abstractNumId w:val="0"/>
  </w:num>
  <w:num w:numId="3" w16cid:durableId="111112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01"/>
    <w:rsid w:val="00025B8F"/>
    <w:rsid w:val="00026629"/>
    <w:rsid w:val="00030900"/>
    <w:rsid w:val="000B26F4"/>
    <w:rsid w:val="00126104"/>
    <w:rsid w:val="0015193B"/>
    <w:rsid w:val="00167ED6"/>
    <w:rsid w:val="00173E27"/>
    <w:rsid w:val="002B5868"/>
    <w:rsid w:val="003D2C23"/>
    <w:rsid w:val="00425C18"/>
    <w:rsid w:val="00447555"/>
    <w:rsid w:val="004F4638"/>
    <w:rsid w:val="00646775"/>
    <w:rsid w:val="006B1D02"/>
    <w:rsid w:val="00806A7F"/>
    <w:rsid w:val="00894A07"/>
    <w:rsid w:val="008A318D"/>
    <w:rsid w:val="009020E7"/>
    <w:rsid w:val="009425BF"/>
    <w:rsid w:val="0095507F"/>
    <w:rsid w:val="00962CF3"/>
    <w:rsid w:val="009C7E89"/>
    <w:rsid w:val="00A94C98"/>
    <w:rsid w:val="00A96AC7"/>
    <w:rsid w:val="00AC0551"/>
    <w:rsid w:val="00AF1744"/>
    <w:rsid w:val="00B1570C"/>
    <w:rsid w:val="00B20455"/>
    <w:rsid w:val="00B4151E"/>
    <w:rsid w:val="00BF52B1"/>
    <w:rsid w:val="00C4509D"/>
    <w:rsid w:val="00C56CA3"/>
    <w:rsid w:val="00C76801"/>
    <w:rsid w:val="00C80A57"/>
    <w:rsid w:val="00C93938"/>
    <w:rsid w:val="00DD2CCB"/>
    <w:rsid w:val="00E26B8F"/>
    <w:rsid w:val="00E618C1"/>
    <w:rsid w:val="00EA48CC"/>
    <w:rsid w:val="00F02A32"/>
    <w:rsid w:val="00F26446"/>
    <w:rsid w:val="00F7427F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BE7"/>
  <w15:chartTrackingRefBased/>
  <w15:docId w15:val="{4293393B-E238-4B34-A311-D492FB3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35</cp:revision>
  <dcterms:created xsi:type="dcterms:W3CDTF">2024-09-09T14:26:00Z</dcterms:created>
  <dcterms:modified xsi:type="dcterms:W3CDTF">2024-09-09T21:49:00Z</dcterms:modified>
</cp:coreProperties>
</file>